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F2C2C9" w14:textId="78C4FA8F" w:rsidR="009467D3" w:rsidRDefault="003F2B8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0288"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2280AB2" id="AutoShape 195"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w:t>
      </w:r>
      <w:r w:rsidR="008D7295">
        <w:rPr>
          <w:rFonts w:hint="eastAsia"/>
          <w:b/>
          <w:lang w:eastAsia="zh-CN"/>
        </w:rPr>
        <w:t>2</w:t>
      </w:r>
      <w:r>
        <w:rPr>
          <w:b/>
          <w:lang w:eastAsia="zh-CN"/>
        </w:rPr>
        <w:t xml:space="preserve"> Meeting #1</w:t>
      </w:r>
      <w:r w:rsidR="008D7295">
        <w:rPr>
          <w:rFonts w:hint="eastAsia"/>
          <w:b/>
          <w:lang w:eastAsia="zh-CN"/>
        </w:rPr>
        <w:t>25bis</w:t>
      </w:r>
      <w:r>
        <w:rPr>
          <w:b/>
          <w:lang w:eastAsia="zh-CN"/>
        </w:rPr>
        <w:tab/>
      </w:r>
      <w:r w:rsidR="00A00A9A" w:rsidRPr="00A00A9A">
        <w:rPr>
          <w:b/>
          <w:lang w:eastAsia="zh-CN"/>
        </w:rPr>
        <w:t>R2-2403027</w:t>
      </w:r>
    </w:p>
    <w:p w14:paraId="44278956" w14:textId="1DA502EC" w:rsidR="009467D3" w:rsidRPr="008D7295" w:rsidRDefault="008D7295">
      <w:pPr>
        <w:jc w:val="left"/>
        <w:rPr>
          <w:b/>
          <w:lang w:eastAsia="zh-CN"/>
        </w:rPr>
      </w:pPr>
      <w:r w:rsidRPr="008D7295">
        <w:rPr>
          <w:b/>
          <w:lang w:eastAsia="zh-CN"/>
        </w:rPr>
        <w:t>Changsha, China, April 15th – 19th, 2024</w:t>
      </w:r>
    </w:p>
    <w:p w14:paraId="3BCC8CCC" w14:textId="77777777" w:rsidR="009467D3" w:rsidRPr="008D7295" w:rsidRDefault="009467D3">
      <w:pPr>
        <w:pBdr>
          <w:top w:val="single" w:sz="4" w:space="1" w:color="auto"/>
        </w:pBdr>
        <w:spacing w:after="0"/>
        <w:jc w:val="left"/>
        <w:rPr>
          <w:b/>
          <w:kern w:val="2"/>
          <w:lang w:eastAsia="zh-CN"/>
        </w:rPr>
      </w:pPr>
    </w:p>
    <w:p w14:paraId="31423ECF" w14:textId="5B59B35B" w:rsidR="009467D3" w:rsidRDefault="00C250F1">
      <w:pPr>
        <w:spacing w:after="60"/>
        <w:ind w:left="1555" w:hanging="1555"/>
        <w:jc w:val="left"/>
        <w:rPr>
          <w:b/>
          <w:kern w:val="2"/>
          <w:lang w:eastAsia="zh-CN"/>
        </w:rPr>
      </w:pPr>
      <w:r>
        <w:rPr>
          <w:b/>
          <w:kern w:val="2"/>
          <w:lang w:eastAsia="zh-CN"/>
        </w:rPr>
        <w:t>Agenda Item:</w:t>
      </w:r>
      <w:r>
        <w:rPr>
          <w:b/>
          <w:kern w:val="2"/>
          <w:lang w:eastAsia="zh-CN"/>
        </w:rPr>
        <w:tab/>
      </w:r>
      <w:r w:rsidR="008D7295">
        <w:rPr>
          <w:rFonts w:hint="eastAsia"/>
          <w:b/>
          <w:kern w:val="2"/>
          <w:lang w:eastAsia="zh-CN"/>
        </w:rPr>
        <w:t>8.2.1</w:t>
      </w:r>
    </w:p>
    <w:p w14:paraId="557056BA" w14:textId="23371C7D" w:rsidR="009467D3" w:rsidRDefault="00C250F1">
      <w:pPr>
        <w:spacing w:after="60"/>
        <w:ind w:left="1555" w:hanging="1555"/>
        <w:jc w:val="left"/>
        <w:rPr>
          <w:b/>
          <w:kern w:val="2"/>
          <w:lang w:eastAsia="zh-CN"/>
        </w:rPr>
      </w:pPr>
      <w:r>
        <w:rPr>
          <w:b/>
          <w:kern w:val="2"/>
          <w:lang w:eastAsia="zh-CN"/>
        </w:rPr>
        <w:t>Source:</w:t>
      </w:r>
      <w:r>
        <w:rPr>
          <w:b/>
          <w:kern w:val="2"/>
          <w:lang w:eastAsia="zh-CN"/>
        </w:rPr>
        <w:tab/>
        <w:t>CMCC, Huawei, T-Mobile</w:t>
      </w:r>
    </w:p>
    <w:p w14:paraId="51BBFB01" w14:textId="77777777" w:rsidR="009467D3" w:rsidRDefault="00C250F1">
      <w:pPr>
        <w:spacing w:after="60"/>
        <w:ind w:left="1555" w:hanging="1555"/>
        <w:jc w:val="left"/>
        <w:rPr>
          <w:b/>
          <w:kern w:val="2"/>
          <w:lang w:eastAsia="zh-CN"/>
        </w:rPr>
      </w:pPr>
      <w:r>
        <w:rPr>
          <w:b/>
          <w:kern w:val="2"/>
          <w:lang w:eastAsia="zh-CN"/>
        </w:rPr>
        <w:t>Title:</w:t>
      </w:r>
      <w:r>
        <w:rPr>
          <w:b/>
          <w:kern w:val="2"/>
          <w:lang w:eastAsia="zh-CN"/>
        </w:rPr>
        <w:tab/>
        <w:t>Ambient IoT Study Item work plan</w:t>
      </w:r>
    </w:p>
    <w:p w14:paraId="3399429C" w14:textId="77777777" w:rsidR="009467D3" w:rsidRDefault="00C250F1">
      <w:pPr>
        <w:spacing w:after="60"/>
        <w:ind w:left="1555" w:hanging="1555"/>
        <w:jc w:val="left"/>
        <w:rPr>
          <w:b/>
          <w:kern w:val="2"/>
          <w:lang w:eastAsia="zh-CN"/>
        </w:rPr>
      </w:pPr>
      <w:r>
        <w:rPr>
          <w:b/>
          <w:kern w:val="2"/>
          <w:lang w:eastAsia="zh-CN"/>
        </w:rPr>
        <w:t>Document for:</w:t>
      </w:r>
      <w:r>
        <w:rPr>
          <w:b/>
          <w:kern w:val="2"/>
          <w:lang w:eastAsia="zh-CN"/>
        </w:rPr>
        <w:tab/>
        <w:t>Information</w:t>
      </w:r>
    </w:p>
    <w:p w14:paraId="199D2E12" w14:textId="77777777" w:rsidR="009467D3" w:rsidRDefault="009467D3">
      <w:pPr>
        <w:pBdr>
          <w:bottom w:val="single" w:sz="4" w:space="1" w:color="auto"/>
        </w:pBdr>
        <w:spacing w:after="0"/>
        <w:jc w:val="left"/>
        <w:rPr>
          <w:b/>
          <w:sz w:val="16"/>
          <w:szCs w:val="16"/>
        </w:rPr>
      </w:pPr>
    </w:p>
    <w:p w14:paraId="3DFD2262" w14:textId="77777777" w:rsidR="009467D3" w:rsidRDefault="00C250F1">
      <w:pPr>
        <w:pStyle w:val="1"/>
      </w:pPr>
      <w:bookmarkStart w:id="0" w:name="_Ref124589705"/>
      <w:bookmarkStart w:id="1" w:name="_Ref129681862"/>
      <w:r>
        <w:t>Introduction</w:t>
      </w:r>
      <w:bookmarkEnd w:id="0"/>
      <w:bookmarkEnd w:id="1"/>
    </w:p>
    <w:p w14:paraId="331CEC22" w14:textId="5E6DC9EF" w:rsidR="009467D3" w:rsidRDefault="00C250F1">
      <w:pPr>
        <w:rPr>
          <w:kern w:val="2"/>
          <w:lang w:eastAsia="zh-CN"/>
        </w:rPr>
      </w:pPr>
      <w:r>
        <w:rPr>
          <w:kern w:val="2"/>
          <w:lang w:eastAsia="zh-CN"/>
        </w:rPr>
        <w:t xml:space="preserve">The rapporteurs present their </w:t>
      </w:r>
      <w:r w:rsidR="00C661B2">
        <w:rPr>
          <w:kern w:val="2"/>
          <w:lang w:eastAsia="zh-CN"/>
        </w:rPr>
        <w:t>work plan</w:t>
      </w:r>
      <w:r>
        <w:rPr>
          <w:kern w:val="2"/>
          <w:lang w:eastAsia="zh-CN"/>
        </w:rPr>
        <w:t xml:space="preserve"> across RAN1, 2, 3, and 4 for the “Study on Solutions for Ambient IoT”, based on the SID timing to deliver the associated TR for approval at RAN#106.</w:t>
      </w:r>
      <w:r w:rsidR="005770D4">
        <w:rPr>
          <w:rFonts w:hint="eastAsia"/>
          <w:kern w:val="2"/>
          <w:lang w:eastAsia="zh-CN"/>
        </w:rPr>
        <w:t xml:space="preserve"> The timeline is as follows.</w:t>
      </w:r>
    </w:p>
    <w:tbl>
      <w:tblPr>
        <w:tblW w:w="316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3335"/>
        <w:gridCol w:w="558"/>
        <w:gridCol w:w="596"/>
        <w:gridCol w:w="596"/>
        <w:gridCol w:w="558"/>
        <w:gridCol w:w="506"/>
        <w:gridCol w:w="506"/>
      </w:tblGrid>
      <w:tr w:rsidR="005770D4" w14:paraId="6F8223D9" w14:textId="77777777" w:rsidTr="005770D4">
        <w:trPr>
          <w:trHeight w:val="280"/>
          <w:tblCellSpacing w:w="0" w:type="dxa"/>
        </w:trPr>
        <w:tc>
          <w:tcPr>
            <w:tcW w:w="348" w:type="pct"/>
            <w:shd w:val="clear" w:color="auto" w:fill="D9D9D9" w:themeFill="background1" w:themeFillShade="D9"/>
            <w:tcMar>
              <w:top w:w="20" w:type="dxa"/>
              <w:left w:w="20" w:type="dxa"/>
              <w:bottom w:w="72" w:type="dxa"/>
              <w:right w:w="20" w:type="dxa"/>
            </w:tcMar>
            <w:vAlign w:val="center"/>
          </w:tcPr>
          <w:p w14:paraId="5EA39783"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b/>
                <w:bCs/>
                <w:color w:val="000000"/>
                <w:sz w:val="16"/>
                <w:szCs w:val="16"/>
                <w:lang w:eastAsia="zh-CN"/>
              </w:rPr>
              <w:t>WG</w:t>
            </w:r>
          </w:p>
        </w:tc>
        <w:tc>
          <w:tcPr>
            <w:tcW w:w="1762" w:type="pct"/>
            <w:shd w:val="clear" w:color="auto" w:fill="D9D9D9" w:themeFill="background1" w:themeFillShade="D9"/>
            <w:tcMar>
              <w:top w:w="20" w:type="dxa"/>
              <w:left w:w="20" w:type="dxa"/>
              <w:bottom w:w="72" w:type="dxa"/>
              <w:right w:w="20" w:type="dxa"/>
            </w:tcMar>
            <w:vAlign w:val="center"/>
          </w:tcPr>
          <w:p w14:paraId="44F855AE"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b/>
                <w:bCs/>
                <w:color w:val="000000"/>
                <w:sz w:val="16"/>
                <w:szCs w:val="16"/>
                <w:lang w:eastAsia="zh-CN"/>
              </w:rPr>
              <w:t>Tasks</w:t>
            </w:r>
          </w:p>
        </w:tc>
        <w:tc>
          <w:tcPr>
            <w:tcW w:w="485" w:type="pct"/>
            <w:shd w:val="clear" w:color="auto" w:fill="D9D9D9" w:themeFill="background1" w:themeFillShade="D9"/>
            <w:tcMar>
              <w:top w:w="20" w:type="dxa"/>
              <w:left w:w="20" w:type="dxa"/>
              <w:bottom w:w="72" w:type="dxa"/>
              <w:right w:w="20" w:type="dxa"/>
            </w:tcMar>
            <w:vAlign w:val="bottom"/>
          </w:tcPr>
          <w:p w14:paraId="05FBCCEE"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1Q'2024</w:t>
            </w:r>
          </w:p>
        </w:tc>
        <w:tc>
          <w:tcPr>
            <w:tcW w:w="961" w:type="pct"/>
            <w:gridSpan w:val="2"/>
            <w:shd w:val="clear" w:color="auto" w:fill="D9D9D9" w:themeFill="background1" w:themeFillShade="D9"/>
            <w:tcMar>
              <w:top w:w="20" w:type="dxa"/>
              <w:left w:w="20" w:type="dxa"/>
              <w:bottom w:w="72" w:type="dxa"/>
              <w:right w:w="20" w:type="dxa"/>
            </w:tcMar>
            <w:vAlign w:val="bottom"/>
          </w:tcPr>
          <w:p w14:paraId="27F17C56"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2Q'2024</w:t>
            </w:r>
          </w:p>
        </w:tc>
        <w:tc>
          <w:tcPr>
            <w:tcW w:w="485" w:type="pct"/>
            <w:shd w:val="clear" w:color="auto" w:fill="D9D9D9" w:themeFill="background1" w:themeFillShade="D9"/>
            <w:tcMar>
              <w:top w:w="20" w:type="dxa"/>
              <w:left w:w="20" w:type="dxa"/>
              <w:bottom w:w="72" w:type="dxa"/>
              <w:right w:w="20" w:type="dxa"/>
            </w:tcMar>
            <w:vAlign w:val="bottom"/>
          </w:tcPr>
          <w:p w14:paraId="763BB9B8"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3Q'2024</w:t>
            </w:r>
          </w:p>
        </w:tc>
        <w:tc>
          <w:tcPr>
            <w:tcW w:w="961" w:type="pct"/>
            <w:gridSpan w:val="2"/>
            <w:shd w:val="clear" w:color="auto" w:fill="D9D9D9" w:themeFill="background1" w:themeFillShade="D9"/>
            <w:tcMar>
              <w:top w:w="20" w:type="dxa"/>
              <w:left w:w="20" w:type="dxa"/>
              <w:bottom w:w="72" w:type="dxa"/>
              <w:right w:w="20" w:type="dxa"/>
            </w:tcMar>
            <w:vAlign w:val="bottom"/>
          </w:tcPr>
          <w:p w14:paraId="6C50B6CF"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4Q'2024</w:t>
            </w:r>
          </w:p>
        </w:tc>
      </w:tr>
      <w:tr w:rsidR="005770D4" w14:paraId="656A26AD" w14:textId="77777777" w:rsidTr="005770D4">
        <w:trPr>
          <w:trHeight w:val="260"/>
          <w:tblCellSpacing w:w="0" w:type="dxa"/>
        </w:trPr>
        <w:tc>
          <w:tcPr>
            <w:tcW w:w="348" w:type="pct"/>
            <w:shd w:val="clear" w:color="auto" w:fill="D9D9D9" w:themeFill="background1" w:themeFillShade="D9"/>
            <w:tcMar>
              <w:top w:w="20" w:type="dxa"/>
              <w:left w:w="20" w:type="dxa"/>
              <w:bottom w:w="72" w:type="dxa"/>
              <w:right w:w="20" w:type="dxa"/>
            </w:tcMar>
            <w:vAlign w:val="center"/>
          </w:tcPr>
          <w:p w14:paraId="6EA63763"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ascii="宋体" w:eastAsia="宋体" w:hAnsi="宋体" w:cs="宋体"/>
                <w:b/>
                <w:bCs/>
                <w:color w:val="000000"/>
                <w:sz w:val="16"/>
                <w:szCs w:val="16"/>
                <w:lang w:eastAsia="zh-CN"/>
              </w:rPr>
              <w:t xml:space="preserve">　</w:t>
            </w:r>
          </w:p>
        </w:tc>
        <w:tc>
          <w:tcPr>
            <w:tcW w:w="1762" w:type="pct"/>
            <w:shd w:val="clear" w:color="auto" w:fill="D9D9D9" w:themeFill="background1" w:themeFillShade="D9"/>
            <w:tcMar>
              <w:top w:w="20" w:type="dxa"/>
              <w:left w:w="20" w:type="dxa"/>
              <w:bottom w:w="72" w:type="dxa"/>
              <w:right w:w="20" w:type="dxa"/>
            </w:tcMar>
            <w:vAlign w:val="center"/>
          </w:tcPr>
          <w:p w14:paraId="79A7BF08"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ascii="宋体" w:eastAsia="宋体" w:hAnsi="宋体" w:cs="宋体"/>
                <w:b/>
                <w:bCs/>
                <w:color w:val="000000"/>
                <w:sz w:val="16"/>
                <w:szCs w:val="16"/>
                <w:lang w:eastAsia="zh-CN"/>
              </w:rPr>
              <w:t xml:space="preserve">　</w:t>
            </w:r>
          </w:p>
        </w:tc>
        <w:tc>
          <w:tcPr>
            <w:tcW w:w="485" w:type="pct"/>
            <w:shd w:val="clear" w:color="auto" w:fill="D9D9D9" w:themeFill="background1" w:themeFillShade="D9"/>
            <w:tcMar>
              <w:top w:w="20" w:type="dxa"/>
              <w:left w:w="20" w:type="dxa"/>
              <w:bottom w:w="72" w:type="dxa"/>
              <w:right w:w="20" w:type="dxa"/>
            </w:tcMar>
            <w:vAlign w:val="bottom"/>
          </w:tcPr>
          <w:p w14:paraId="33588FAA"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26-Feb</w:t>
            </w:r>
          </w:p>
        </w:tc>
        <w:tc>
          <w:tcPr>
            <w:tcW w:w="485" w:type="pct"/>
            <w:shd w:val="clear" w:color="auto" w:fill="D9D9D9" w:themeFill="background1" w:themeFillShade="D9"/>
            <w:tcMar>
              <w:top w:w="20" w:type="dxa"/>
              <w:left w:w="20" w:type="dxa"/>
              <w:bottom w:w="72" w:type="dxa"/>
              <w:right w:w="20" w:type="dxa"/>
            </w:tcMar>
            <w:vAlign w:val="bottom"/>
          </w:tcPr>
          <w:p w14:paraId="678C4D0A"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15-Apr</w:t>
            </w:r>
          </w:p>
        </w:tc>
        <w:tc>
          <w:tcPr>
            <w:tcW w:w="476" w:type="pct"/>
            <w:shd w:val="clear" w:color="auto" w:fill="D9D9D9" w:themeFill="background1" w:themeFillShade="D9"/>
            <w:tcMar>
              <w:top w:w="20" w:type="dxa"/>
              <w:left w:w="20" w:type="dxa"/>
              <w:bottom w:w="72" w:type="dxa"/>
              <w:right w:w="20" w:type="dxa"/>
            </w:tcMar>
            <w:vAlign w:val="bottom"/>
          </w:tcPr>
          <w:p w14:paraId="0C746223"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20-May</w:t>
            </w:r>
          </w:p>
        </w:tc>
        <w:tc>
          <w:tcPr>
            <w:tcW w:w="485" w:type="pct"/>
            <w:shd w:val="clear" w:color="auto" w:fill="D9D9D9" w:themeFill="background1" w:themeFillShade="D9"/>
            <w:tcMar>
              <w:top w:w="20" w:type="dxa"/>
              <w:left w:w="20" w:type="dxa"/>
              <w:bottom w:w="72" w:type="dxa"/>
              <w:right w:w="20" w:type="dxa"/>
            </w:tcMar>
            <w:vAlign w:val="bottom"/>
          </w:tcPr>
          <w:p w14:paraId="67E58299"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19-Aug</w:t>
            </w:r>
          </w:p>
        </w:tc>
        <w:tc>
          <w:tcPr>
            <w:tcW w:w="485" w:type="pct"/>
            <w:shd w:val="clear" w:color="auto" w:fill="D9D9D9" w:themeFill="background1" w:themeFillShade="D9"/>
            <w:tcMar>
              <w:top w:w="20" w:type="dxa"/>
              <w:left w:w="20" w:type="dxa"/>
              <w:bottom w:w="72" w:type="dxa"/>
              <w:right w:w="20" w:type="dxa"/>
            </w:tcMar>
            <w:vAlign w:val="bottom"/>
          </w:tcPr>
          <w:p w14:paraId="6AD01606"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14-Oct</w:t>
            </w:r>
          </w:p>
        </w:tc>
        <w:tc>
          <w:tcPr>
            <w:tcW w:w="476" w:type="pct"/>
            <w:shd w:val="clear" w:color="auto" w:fill="D9D9D9" w:themeFill="background1" w:themeFillShade="D9"/>
            <w:tcMar>
              <w:top w:w="20" w:type="dxa"/>
              <w:left w:w="20" w:type="dxa"/>
              <w:bottom w:w="72" w:type="dxa"/>
              <w:right w:w="20" w:type="dxa"/>
            </w:tcMar>
            <w:vAlign w:val="bottom"/>
          </w:tcPr>
          <w:p w14:paraId="4BE9DA57"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18-Nov</w:t>
            </w:r>
          </w:p>
        </w:tc>
      </w:tr>
      <w:tr w:rsidR="005770D4" w14:paraId="4A8632AF" w14:textId="77777777" w:rsidTr="005770D4">
        <w:trPr>
          <w:trHeight w:val="280"/>
          <w:tblCellSpacing w:w="0" w:type="dxa"/>
        </w:trPr>
        <w:tc>
          <w:tcPr>
            <w:tcW w:w="348" w:type="pct"/>
            <w:shd w:val="clear" w:color="auto" w:fill="auto"/>
            <w:tcMar>
              <w:top w:w="20" w:type="dxa"/>
              <w:left w:w="20" w:type="dxa"/>
              <w:bottom w:w="72" w:type="dxa"/>
              <w:right w:w="20" w:type="dxa"/>
            </w:tcMar>
            <w:vAlign w:val="center"/>
          </w:tcPr>
          <w:p w14:paraId="345AAA58"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RAN1</w:t>
            </w:r>
          </w:p>
        </w:tc>
        <w:tc>
          <w:tcPr>
            <w:tcW w:w="1762" w:type="pct"/>
            <w:shd w:val="clear" w:color="auto" w:fill="auto"/>
            <w:tcMar>
              <w:top w:w="20" w:type="dxa"/>
              <w:left w:w="20" w:type="dxa"/>
              <w:bottom w:w="72" w:type="dxa"/>
              <w:right w:w="20" w:type="dxa"/>
            </w:tcMar>
            <w:vAlign w:val="center"/>
          </w:tcPr>
          <w:p w14:paraId="1545B03D"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Physical layer aspects</w:t>
            </w:r>
          </w:p>
        </w:tc>
        <w:tc>
          <w:tcPr>
            <w:tcW w:w="485" w:type="pct"/>
            <w:shd w:val="clear" w:color="auto" w:fill="auto"/>
            <w:tcMar>
              <w:top w:w="20" w:type="dxa"/>
              <w:left w:w="20" w:type="dxa"/>
              <w:bottom w:w="72" w:type="dxa"/>
              <w:right w:w="20" w:type="dxa"/>
            </w:tcMar>
            <w:vAlign w:val="center"/>
          </w:tcPr>
          <w:p w14:paraId="2D86C577"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3</w:t>
            </w:r>
          </w:p>
        </w:tc>
        <w:tc>
          <w:tcPr>
            <w:tcW w:w="485" w:type="pct"/>
            <w:shd w:val="clear" w:color="auto" w:fill="auto"/>
            <w:tcMar>
              <w:top w:w="20" w:type="dxa"/>
              <w:left w:w="20" w:type="dxa"/>
              <w:bottom w:w="72" w:type="dxa"/>
              <w:right w:w="20" w:type="dxa"/>
            </w:tcMar>
            <w:vAlign w:val="center"/>
          </w:tcPr>
          <w:p w14:paraId="26522DA4"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4</w:t>
            </w:r>
          </w:p>
        </w:tc>
        <w:tc>
          <w:tcPr>
            <w:tcW w:w="476" w:type="pct"/>
            <w:shd w:val="clear" w:color="auto" w:fill="auto"/>
            <w:tcMar>
              <w:top w:w="20" w:type="dxa"/>
              <w:left w:w="20" w:type="dxa"/>
              <w:bottom w:w="72" w:type="dxa"/>
              <w:right w:w="20" w:type="dxa"/>
            </w:tcMar>
            <w:vAlign w:val="center"/>
          </w:tcPr>
          <w:p w14:paraId="39ADA407"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4</w:t>
            </w:r>
          </w:p>
        </w:tc>
        <w:tc>
          <w:tcPr>
            <w:tcW w:w="485" w:type="pct"/>
            <w:shd w:val="clear" w:color="auto" w:fill="auto"/>
            <w:tcMar>
              <w:top w:w="20" w:type="dxa"/>
              <w:left w:w="20" w:type="dxa"/>
              <w:bottom w:w="72" w:type="dxa"/>
              <w:right w:w="20" w:type="dxa"/>
            </w:tcMar>
            <w:vAlign w:val="center"/>
          </w:tcPr>
          <w:p w14:paraId="557A63E7"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4</w:t>
            </w:r>
          </w:p>
        </w:tc>
        <w:tc>
          <w:tcPr>
            <w:tcW w:w="485" w:type="pct"/>
            <w:shd w:val="clear" w:color="auto" w:fill="auto"/>
            <w:tcMar>
              <w:top w:w="20" w:type="dxa"/>
              <w:left w:w="20" w:type="dxa"/>
              <w:bottom w:w="72" w:type="dxa"/>
              <w:right w:w="20" w:type="dxa"/>
            </w:tcMar>
            <w:vAlign w:val="center"/>
          </w:tcPr>
          <w:p w14:paraId="53577A12"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3.5</w:t>
            </w:r>
          </w:p>
        </w:tc>
        <w:tc>
          <w:tcPr>
            <w:tcW w:w="476" w:type="pct"/>
            <w:shd w:val="clear" w:color="auto" w:fill="auto"/>
            <w:tcMar>
              <w:top w:w="20" w:type="dxa"/>
              <w:left w:w="20" w:type="dxa"/>
              <w:bottom w:w="72" w:type="dxa"/>
              <w:right w:w="20" w:type="dxa"/>
            </w:tcMar>
            <w:vAlign w:val="center"/>
          </w:tcPr>
          <w:p w14:paraId="5DF2E69E"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3.5</w:t>
            </w:r>
          </w:p>
        </w:tc>
      </w:tr>
      <w:tr w:rsidR="005770D4" w14:paraId="2701B23F" w14:textId="77777777" w:rsidTr="005770D4">
        <w:trPr>
          <w:trHeight w:val="260"/>
          <w:tblCellSpacing w:w="0" w:type="dxa"/>
        </w:trPr>
        <w:tc>
          <w:tcPr>
            <w:tcW w:w="348" w:type="pct"/>
            <w:shd w:val="clear" w:color="auto" w:fill="F2F2F2" w:themeFill="background1" w:themeFillShade="F2"/>
            <w:tcMar>
              <w:top w:w="20" w:type="dxa"/>
              <w:left w:w="20" w:type="dxa"/>
              <w:bottom w:w="72" w:type="dxa"/>
              <w:right w:w="20" w:type="dxa"/>
            </w:tcMar>
            <w:vAlign w:val="center"/>
          </w:tcPr>
          <w:p w14:paraId="19534402" w14:textId="77777777" w:rsidR="005770D4" w:rsidRPr="00446DC7" w:rsidRDefault="005770D4" w:rsidP="00171CCA">
            <w:pPr>
              <w:autoSpaceDE/>
              <w:autoSpaceDN/>
              <w:adjustRightInd/>
              <w:snapToGrid/>
              <w:spacing w:before="100" w:beforeAutospacing="1" w:after="100" w:afterAutospacing="1"/>
              <w:jc w:val="left"/>
              <w:rPr>
                <w:rFonts w:ascii="宋体" w:eastAsia="宋体" w:hAnsi="宋体" w:cs="宋体"/>
                <w:b/>
                <w:bCs/>
                <w:sz w:val="24"/>
                <w:szCs w:val="24"/>
                <w:lang w:eastAsia="zh-CN"/>
              </w:rPr>
            </w:pPr>
            <w:r w:rsidRPr="00446DC7">
              <w:rPr>
                <w:rFonts w:eastAsia="宋体"/>
                <w:b/>
                <w:bCs/>
                <w:color w:val="000000"/>
                <w:sz w:val="18"/>
                <w:szCs w:val="18"/>
                <w:lang w:eastAsia="zh-CN"/>
              </w:rPr>
              <w:t>RAN2</w:t>
            </w:r>
          </w:p>
        </w:tc>
        <w:tc>
          <w:tcPr>
            <w:tcW w:w="1762" w:type="pct"/>
            <w:shd w:val="clear" w:color="auto" w:fill="F2F2F2" w:themeFill="background1" w:themeFillShade="F2"/>
            <w:tcMar>
              <w:top w:w="20" w:type="dxa"/>
              <w:left w:w="20" w:type="dxa"/>
              <w:bottom w:w="72" w:type="dxa"/>
              <w:right w:w="20" w:type="dxa"/>
            </w:tcMar>
            <w:vAlign w:val="center"/>
          </w:tcPr>
          <w:p w14:paraId="2A64D1CD" w14:textId="77777777" w:rsidR="005770D4" w:rsidRPr="00446DC7" w:rsidRDefault="005770D4" w:rsidP="00171CCA">
            <w:pPr>
              <w:autoSpaceDE/>
              <w:autoSpaceDN/>
              <w:adjustRightInd/>
              <w:snapToGrid/>
              <w:spacing w:before="100" w:beforeAutospacing="1" w:after="100" w:afterAutospacing="1"/>
              <w:jc w:val="left"/>
              <w:rPr>
                <w:rFonts w:ascii="宋体" w:eastAsia="宋体" w:hAnsi="宋体" w:cs="宋体"/>
                <w:b/>
                <w:bCs/>
                <w:sz w:val="24"/>
                <w:szCs w:val="24"/>
                <w:lang w:eastAsia="zh-CN"/>
              </w:rPr>
            </w:pPr>
            <w:r w:rsidRPr="00446DC7">
              <w:rPr>
                <w:rFonts w:eastAsia="宋体"/>
                <w:b/>
                <w:bCs/>
                <w:color w:val="000000"/>
                <w:sz w:val="18"/>
                <w:szCs w:val="18"/>
                <w:lang w:eastAsia="zh-CN"/>
              </w:rPr>
              <w:t>Higher layer aspects design and procedure</w:t>
            </w:r>
          </w:p>
        </w:tc>
        <w:tc>
          <w:tcPr>
            <w:tcW w:w="485" w:type="pct"/>
            <w:shd w:val="clear" w:color="auto" w:fill="F2F2F2" w:themeFill="background1" w:themeFillShade="F2"/>
            <w:tcMar>
              <w:top w:w="20" w:type="dxa"/>
              <w:left w:w="20" w:type="dxa"/>
              <w:bottom w:w="72" w:type="dxa"/>
              <w:right w:w="20" w:type="dxa"/>
            </w:tcMar>
            <w:vAlign w:val="center"/>
          </w:tcPr>
          <w:p w14:paraId="78D16D7A" w14:textId="77777777" w:rsidR="005770D4" w:rsidRPr="00446DC7" w:rsidRDefault="005770D4" w:rsidP="00171CCA">
            <w:pPr>
              <w:autoSpaceDE/>
              <w:autoSpaceDN/>
              <w:adjustRightInd/>
              <w:snapToGrid/>
              <w:spacing w:before="100" w:beforeAutospacing="1" w:after="100" w:afterAutospacing="1"/>
              <w:jc w:val="center"/>
              <w:rPr>
                <w:rFonts w:ascii="宋体" w:eastAsia="宋体" w:hAnsi="宋体" w:cs="宋体"/>
                <w:b/>
                <w:bCs/>
                <w:sz w:val="24"/>
                <w:szCs w:val="24"/>
                <w:lang w:eastAsia="zh-CN"/>
              </w:rPr>
            </w:pPr>
          </w:p>
        </w:tc>
        <w:tc>
          <w:tcPr>
            <w:tcW w:w="485" w:type="pct"/>
            <w:shd w:val="clear" w:color="auto" w:fill="F2F2F2" w:themeFill="background1" w:themeFillShade="F2"/>
            <w:tcMar>
              <w:top w:w="20" w:type="dxa"/>
              <w:left w:w="20" w:type="dxa"/>
              <w:bottom w:w="72" w:type="dxa"/>
              <w:right w:w="20" w:type="dxa"/>
            </w:tcMar>
            <w:vAlign w:val="center"/>
          </w:tcPr>
          <w:p w14:paraId="1561D084" w14:textId="77777777" w:rsidR="005770D4" w:rsidRPr="00446DC7" w:rsidRDefault="005770D4" w:rsidP="00171CCA">
            <w:pPr>
              <w:autoSpaceDE/>
              <w:autoSpaceDN/>
              <w:adjustRightInd/>
              <w:snapToGrid/>
              <w:spacing w:before="100" w:beforeAutospacing="1" w:after="100" w:afterAutospacing="1"/>
              <w:jc w:val="center"/>
              <w:rPr>
                <w:rFonts w:ascii="宋体" w:eastAsia="宋体" w:hAnsi="宋体" w:cs="宋体"/>
                <w:b/>
                <w:bCs/>
                <w:sz w:val="24"/>
                <w:szCs w:val="24"/>
                <w:lang w:eastAsia="zh-CN"/>
              </w:rPr>
            </w:pPr>
            <w:r w:rsidRPr="00446DC7">
              <w:rPr>
                <w:rFonts w:eastAsia="宋体"/>
                <w:b/>
                <w:bCs/>
                <w:color w:val="000000"/>
                <w:sz w:val="18"/>
                <w:szCs w:val="18"/>
                <w:lang w:eastAsia="zh-CN"/>
              </w:rPr>
              <w:t>2</w:t>
            </w:r>
          </w:p>
        </w:tc>
        <w:tc>
          <w:tcPr>
            <w:tcW w:w="476" w:type="pct"/>
            <w:shd w:val="clear" w:color="auto" w:fill="F2F2F2" w:themeFill="background1" w:themeFillShade="F2"/>
            <w:tcMar>
              <w:top w:w="20" w:type="dxa"/>
              <w:left w:w="20" w:type="dxa"/>
              <w:bottom w:w="72" w:type="dxa"/>
              <w:right w:w="20" w:type="dxa"/>
            </w:tcMar>
            <w:vAlign w:val="center"/>
          </w:tcPr>
          <w:p w14:paraId="648920B5" w14:textId="77777777" w:rsidR="005770D4" w:rsidRPr="00446DC7" w:rsidRDefault="005770D4" w:rsidP="00171CCA">
            <w:pPr>
              <w:autoSpaceDE/>
              <w:autoSpaceDN/>
              <w:adjustRightInd/>
              <w:snapToGrid/>
              <w:spacing w:before="100" w:beforeAutospacing="1" w:after="100" w:afterAutospacing="1"/>
              <w:jc w:val="center"/>
              <w:rPr>
                <w:rFonts w:ascii="宋体" w:eastAsia="宋体" w:hAnsi="宋体" w:cs="宋体"/>
                <w:b/>
                <w:bCs/>
                <w:sz w:val="24"/>
                <w:szCs w:val="24"/>
                <w:lang w:eastAsia="zh-CN"/>
              </w:rPr>
            </w:pPr>
            <w:r w:rsidRPr="00446DC7">
              <w:rPr>
                <w:rFonts w:eastAsia="宋体"/>
                <w:b/>
                <w:bCs/>
                <w:color w:val="000000"/>
                <w:sz w:val="18"/>
                <w:szCs w:val="18"/>
                <w:lang w:eastAsia="zh-CN"/>
              </w:rPr>
              <w:t>2</w:t>
            </w:r>
          </w:p>
        </w:tc>
        <w:tc>
          <w:tcPr>
            <w:tcW w:w="485" w:type="pct"/>
            <w:shd w:val="clear" w:color="auto" w:fill="F2F2F2" w:themeFill="background1" w:themeFillShade="F2"/>
            <w:tcMar>
              <w:top w:w="20" w:type="dxa"/>
              <w:left w:w="20" w:type="dxa"/>
              <w:bottom w:w="72" w:type="dxa"/>
              <w:right w:w="20" w:type="dxa"/>
            </w:tcMar>
            <w:vAlign w:val="center"/>
          </w:tcPr>
          <w:p w14:paraId="7BB8A7E7" w14:textId="77777777" w:rsidR="005770D4" w:rsidRPr="00446DC7" w:rsidRDefault="005770D4" w:rsidP="00171CCA">
            <w:pPr>
              <w:autoSpaceDE/>
              <w:autoSpaceDN/>
              <w:adjustRightInd/>
              <w:snapToGrid/>
              <w:spacing w:before="100" w:beforeAutospacing="1" w:after="100" w:afterAutospacing="1"/>
              <w:jc w:val="center"/>
              <w:rPr>
                <w:rFonts w:ascii="宋体" w:eastAsia="宋体" w:hAnsi="宋体" w:cs="宋体"/>
                <w:b/>
                <w:bCs/>
                <w:sz w:val="24"/>
                <w:szCs w:val="24"/>
                <w:lang w:eastAsia="zh-CN"/>
              </w:rPr>
            </w:pPr>
            <w:r w:rsidRPr="00446DC7">
              <w:rPr>
                <w:rFonts w:eastAsia="宋体"/>
                <w:b/>
                <w:bCs/>
                <w:color w:val="000000"/>
                <w:sz w:val="18"/>
                <w:szCs w:val="18"/>
                <w:lang w:eastAsia="zh-CN"/>
              </w:rPr>
              <w:t>1.5</w:t>
            </w:r>
          </w:p>
        </w:tc>
        <w:tc>
          <w:tcPr>
            <w:tcW w:w="485" w:type="pct"/>
            <w:shd w:val="clear" w:color="auto" w:fill="F2F2F2" w:themeFill="background1" w:themeFillShade="F2"/>
            <w:tcMar>
              <w:top w:w="20" w:type="dxa"/>
              <w:left w:w="20" w:type="dxa"/>
              <w:bottom w:w="72" w:type="dxa"/>
              <w:right w:w="20" w:type="dxa"/>
            </w:tcMar>
            <w:vAlign w:val="center"/>
          </w:tcPr>
          <w:p w14:paraId="760E3530" w14:textId="77777777" w:rsidR="005770D4" w:rsidRPr="00446DC7" w:rsidRDefault="005770D4" w:rsidP="00171CCA">
            <w:pPr>
              <w:autoSpaceDE/>
              <w:autoSpaceDN/>
              <w:adjustRightInd/>
              <w:snapToGrid/>
              <w:spacing w:before="100" w:beforeAutospacing="1" w:after="100" w:afterAutospacing="1"/>
              <w:jc w:val="center"/>
              <w:rPr>
                <w:rFonts w:ascii="宋体" w:eastAsia="宋体" w:hAnsi="宋体" w:cs="宋体"/>
                <w:b/>
                <w:bCs/>
                <w:sz w:val="24"/>
                <w:szCs w:val="24"/>
                <w:lang w:eastAsia="zh-CN"/>
              </w:rPr>
            </w:pPr>
            <w:r w:rsidRPr="00446DC7">
              <w:rPr>
                <w:rFonts w:eastAsia="宋体"/>
                <w:b/>
                <w:bCs/>
                <w:color w:val="000000"/>
                <w:sz w:val="18"/>
                <w:szCs w:val="18"/>
                <w:lang w:eastAsia="zh-CN"/>
              </w:rPr>
              <w:t>1.5</w:t>
            </w:r>
          </w:p>
        </w:tc>
        <w:tc>
          <w:tcPr>
            <w:tcW w:w="476" w:type="pct"/>
            <w:shd w:val="clear" w:color="auto" w:fill="F2F2F2" w:themeFill="background1" w:themeFillShade="F2"/>
            <w:tcMar>
              <w:top w:w="20" w:type="dxa"/>
              <w:left w:w="20" w:type="dxa"/>
              <w:bottom w:w="72" w:type="dxa"/>
              <w:right w:w="20" w:type="dxa"/>
            </w:tcMar>
            <w:vAlign w:val="center"/>
          </w:tcPr>
          <w:p w14:paraId="1A1B5E69" w14:textId="77777777" w:rsidR="005770D4" w:rsidRPr="00446DC7" w:rsidRDefault="005770D4" w:rsidP="00171CCA">
            <w:pPr>
              <w:autoSpaceDE/>
              <w:autoSpaceDN/>
              <w:adjustRightInd/>
              <w:snapToGrid/>
              <w:spacing w:before="100" w:beforeAutospacing="1" w:after="100" w:afterAutospacing="1"/>
              <w:jc w:val="center"/>
              <w:rPr>
                <w:rFonts w:ascii="宋体" w:eastAsia="宋体" w:hAnsi="宋体" w:cs="宋体"/>
                <w:b/>
                <w:bCs/>
                <w:sz w:val="24"/>
                <w:szCs w:val="24"/>
                <w:lang w:eastAsia="zh-CN"/>
              </w:rPr>
            </w:pPr>
            <w:r w:rsidRPr="00446DC7">
              <w:rPr>
                <w:rFonts w:eastAsia="宋体"/>
                <w:b/>
                <w:bCs/>
                <w:color w:val="000000"/>
                <w:sz w:val="18"/>
                <w:szCs w:val="18"/>
                <w:lang w:eastAsia="zh-CN"/>
              </w:rPr>
              <w:t>1.5</w:t>
            </w:r>
          </w:p>
        </w:tc>
      </w:tr>
      <w:tr w:rsidR="005770D4" w14:paraId="50300F23" w14:textId="77777777" w:rsidTr="005770D4">
        <w:trPr>
          <w:trHeight w:val="280"/>
          <w:tblCellSpacing w:w="0" w:type="dxa"/>
        </w:trPr>
        <w:tc>
          <w:tcPr>
            <w:tcW w:w="348" w:type="pct"/>
            <w:shd w:val="clear" w:color="auto" w:fill="auto"/>
            <w:tcMar>
              <w:top w:w="20" w:type="dxa"/>
              <w:left w:w="20" w:type="dxa"/>
              <w:bottom w:w="72" w:type="dxa"/>
              <w:right w:w="20" w:type="dxa"/>
            </w:tcMar>
            <w:vAlign w:val="center"/>
          </w:tcPr>
          <w:p w14:paraId="071FD509"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RAN3</w:t>
            </w:r>
          </w:p>
        </w:tc>
        <w:tc>
          <w:tcPr>
            <w:tcW w:w="1762" w:type="pct"/>
            <w:shd w:val="clear" w:color="auto" w:fill="auto"/>
            <w:tcMar>
              <w:top w:w="20" w:type="dxa"/>
              <w:left w:w="20" w:type="dxa"/>
              <w:bottom w:w="72" w:type="dxa"/>
              <w:right w:w="20" w:type="dxa"/>
            </w:tcMar>
            <w:vAlign w:val="center"/>
          </w:tcPr>
          <w:p w14:paraId="6B3C6BF2"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 architecture</w:t>
            </w:r>
          </w:p>
        </w:tc>
        <w:tc>
          <w:tcPr>
            <w:tcW w:w="485" w:type="pct"/>
            <w:shd w:val="clear" w:color="auto" w:fill="auto"/>
            <w:tcMar>
              <w:top w:w="20" w:type="dxa"/>
              <w:left w:w="20" w:type="dxa"/>
              <w:bottom w:w="72" w:type="dxa"/>
              <w:right w:w="20" w:type="dxa"/>
            </w:tcMar>
            <w:vAlign w:val="center"/>
          </w:tcPr>
          <w:p w14:paraId="08060D2B"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p>
        </w:tc>
        <w:tc>
          <w:tcPr>
            <w:tcW w:w="485" w:type="pct"/>
            <w:shd w:val="clear" w:color="auto" w:fill="auto"/>
            <w:tcMar>
              <w:top w:w="20" w:type="dxa"/>
              <w:left w:w="20" w:type="dxa"/>
              <w:bottom w:w="72" w:type="dxa"/>
              <w:right w:w="20" w:type="dxa"/>
            </w:tcMar>
            <w:vAlign w:val="center"/>
          </w:tcPr>
          <w:p w14:paraId="6B33CD9C"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76" w:type="pct"/>
            <w:shd w:val="clear" w:color="auto" w:fill="auto"/>
            <w:tcMar>
              <w:top w:w="20" w:type="dxa"/>
              <w:left w:w="20" w:type="dxa"/>
              <w:bottom w:w="72" w:type="dxa"/>
              <w:right w:w="20" w:type="dxa"/>
            </w:tcMar>
            <w:vAlign w:val="center"/>
          </w:tcPr>
          <w:p w14:paraId="3D63D335"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85" w:type="pct"/>
            <w:shd w:val="clear" w:color="auto" w:fill="auto"/>
            <w:tcMar>
              <w:top w:w="20" w:type="dxa"/>
              <w:left w:w="20" w:type="dxa"/>
              <w:bottom w:w="72" w:type="dxa"/>
              <w:right w:w="20" w:type="dxa"/>
            </w:tcMar>
            <w:vAlign w:val="center"/>
          </w:tcPr>
          <w:p w14:paraId="39AA63B5"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85" w:type="pct"/>
            <w:shd w:val="clear" w:color="auto" w:fill="auto"/>
            <w:tcMar>
              <w:top w:w="20" w:type="dxa"/>
              <w:left w:w="20" w:type="dxa"/>
              <w:bottom w:w="72" w:type="dxa"/>
              <w:right w:w="20" w:type="dxa"/>
            </w:tcMar>
            <w:vAlign w:val="center"/>
          </w:tcPr>
          <w:p w14:paraId="58BFED38"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76" w:type="pct"/>
            <w:shd w:val="clear" w:color="auto" w:fill="auto"/>
            <w:tcMar>
              <w:top w:w="20" w:type="dxa"/>
              <w:left w:w="20" w:type="dxa"/>
              <w:bottom w:w="72" w:type="dxa"/>
              <w:right w:w="20" w:type="dxa"/>
            </w:tcMar>
            <w:vAlign w:val="center"/>
          </w:tcPr>
          <w:p w14:paraId="55FC6EB6"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r>
      <w:tr w:rsidR="005770D4" w14:paraId="19CAB5EA" w14:textId="77777777" w:rsidTr="005770D4">
        <w:trPr>
          <w:trHeight w:val="260"/>
          <w:tblCellSpacing w:w="0" w:type="dxa"/>
        </w:trPr>
        <w:tc>
          <w:tcPr>
            <w:tcW w:w="348" w:type="pct"/>
            <w:shd w:val="clear" w:color="auto" w:fill="auto"/>
            <w:tcMar>
              <w:top w:w="20" w:type="dxa"/>
              <w:left w:w="20" w:type="dxa"/>
              <w:bottom w:w="72" w:type="dxa"/>
              <w:right w:w="20" w:type="dxa"/>
            </w:tcMar>
            <w:vAlign w:val="center"/>
          </w:tcPr>
          <w:p w14:paraId="5EC19571"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RAN4</w:t>
            </w:r>
          </w:p>
        </w:tc>
        <w:tc>
          <w:tcPr>
            <w:tcW w:w="1762" w:type="pct"/>
            <w:shd w:val="clear" w:color="auto" w:fill="auto"/>
            <w:tcMar>
              <w:top w:w="20" w:type="dxa"/>
              <w:left w:w="20" w:type="dxa"/>
              <w:bottom w:w="72" w:type="dxa"/>
              <w:right w:w="20" w:type="dxa"/>
            </w:tcMar>
            <w:vAlign w:val="center"/>
          </w:tcPr>
          <w:p w14:paraId="438F0730" w14:textId="77777777" w:rsidR="005770D4" w:rsidRDefault="005770D4" w:rsidP="00171CCA">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RAN4</w:t>
            </w:r>
          </w:p>
        </w:tc>
        <w:tc>
          <w:tcPr>
            <w:tcW w:w="485" w:type="pct"/>
            <w:shd w:val="clear" w:color="auto" w:fill="auto"/>
            <w:tcMar>
              <w:top w:w="20" w:type="dxa"/>
              <w:left w:w="20" w:type="dxa"/>
              <w:bottom w:w="72" w:type="dxa"/>
              <w:right w:w="20" w:type="dxa"/>
            </w:tcMar>
            <w:vAlign w:val="center"/>
          </w:tcPr>
          <w:p w14:paraId="61138EEF"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p>
        </w:tc>
        <w:tc>
          <w:tcPr>
            <w:tcW w:w="485" w:type="pct"/>
            <w:shd w:val="clear" w:color="auto" w:fill="auto"/>
            <w:tcMar>
              <w:top w:w="20" w:type="dxa"/>
              <w:left w:w="20" w:type="dxa"/>
              <w:bottom w:w="72" w:type="dxa"/>
              <w:right w:w="20" w:type="dxa"/>
            </w:tcMar>
            <w:vAlign w:val="center"/>
          </w:tcPr>
          <w:p w14:paraId="465F4024"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0.25RF</w:t>
            </w:r>
          </w:p>
        </w:tc>
        <w:tc>
          <w:tcPr>
            <w:tcW w:w="476" w:type="pct"/>
            <w:shd w:val="clear" w:color="auto" w:fill="auto"/>
            <w:tcMar>
              <w:top w:w="20" w:type="dxa"/>
              <w:left w:w="20" w:type="dxa"/>
              <w:bottom w:w="72" w:type="dxa"/>
              <w:right w:w="20" w:type="dxa"/>
            </w:tcMar>
            <w:vAlign w:val="center"/>
          </w:tcPr>
          <w:p w14:paraId="4F2C6C56"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0.25RF</w:t>
            </w:r>
          </w:p>
        </w:tc>
        <w:tc>
          <w:tcPr>
            <w:tcW w:w="485" w:type="pct"/>
            <w:shd w:val="clear" w:color="auto" w:fill="auto"/>
            <w:tcMar>
              <w:top w:w="20" w:type="dxa"/>
              <w:left w:w="20" w:type="dxa"/>
              <w:bottom w:w="72" w:type="dxa"/>
              <w:right w:w="20" w:type="dxa"/>
            </w:tcMar>
            <w:vAlign w:val="center"/>
          </w:tcPr>
          <w:p w14:paraId="7644EF1D"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1.5RF</w:t>
            </w:r>
          </w:p>
        </w:tc>
        <w:tc>
          <w:tcPr>
            <w:tcW w:w="485" w:type="pct"/>
            <w:shd w:val="clear" w:color="auto" w:fill="auto"/>
            <w:tcMar>
              <w:top w:w="20" w:type="dxa"/>
              <w:left w:w="20" w:type="dxa"/>
              <w:bottom w:w="72" w:type="dxa"/>
              <w:right w:w="20" w:type="dxa"/>
            </w:tcMar>
            <w:vAlign w:val="center"/>
          </w:tcPr>
          <w:p w14:paraId="4D961D80"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1.5RF</w:t>
            </w:r>
          </w:p>
        </w:tc>
        <w:tc>
          <w:tcPr>
            <w:tcW w:w="476" w:type="pct"/>
            <w:shd w:val="clear" w:color="auto" w:fill="auto"/>
            <w:tcMar>
              <w:top w:w="20" w:type="dxa"/>
              <w:left w:w="20" w:type="dxa"/>
              <w:bottom w:w="72" w:type="dxa"/>
              <w:right w:w="20" w:type="dxa"/>
            </w:tcMar>
            <w:vAlign w:val="center"/>
          </w:tcPr>
          <w:p w14:paraId="12F69BFB" w14:textId="77777777" w:rsidR="005770D4" w:rsidRDefault="005770D4" w:rsidP="00171CCA">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1.5RF</w:t>
            </w:r>
          </w:p>
        </w:tc>
      </w:tr>
    </w:tbl>
    <w:p w14:paraId="06E1DB01" w14:textId="77777777" w:rsidR="005770D4" w:rsidRDefault="005770D4">
      <w:pPr>
        <w:rPr>
          <w:kern w:val="2"/>
          <w:lang w:eastAsia="zh-CN"/>
        </w:rPr>
      </w:pPr>
    </w:p>
    <w:p w14:paraId="779BA8B8" w14:textId="77777777" w:rsidR="009467D3" w:rsidRDefault="00C250F1">
      <w:pPr>
        <w:pStyle w:val="1"/>
      </w:pPr>
      <w:r>
        <w:t>Workplan</w:t>
      </w:r>
    </w:p>
    <w:p w14:paraId="369CC749" w14:textId="77777777" w:rsidR="009467D3" w:rsidRDefault="00C250F1">
      <w:pPr>
        <w:pStyle w:val="2"/>
        <w:rPr>
          <w:lang w:eastAsia="zh-CN"/>
        </w:rPr>
      </w:pPr>
      <w:r>
        <w:rPr>
          <w:lang w:eastAsia="zh-CN"/>
        </w:rPr>
        <w:t>April 2024</w:t>
      </w:r>
    </w:p>
    <w:p w14:paraId="2269B432" w14:textId="77777777" w:rsidR="009467D3" w:rsidRDefault="00C250F1">
      <w:pPr>
        <w:rPr>
          <w:lang w:eastAsia="zh-CN"/>
        </w:rPr>
      </w:pPr>
      <w:r>
        <w:rPr>
          <w:b/>
          <w:lang w:eastAsia="zh-CN"/>
        </w:rPr>
        <w:t xml:space="preserve">RAN2#125-bis </w:t>
      </w:r>
      <w:r>
        <w:rPr>
          <w:lang w:eastAsia="zh-CN"/>
        </w:rPr>
        <w:t>(2 TU)</w:t>
      </w:r>
    </w:p>
    <w:p w14:paraId="4C32AB85" w14:textId="77777777" w:rsidR="009467D3" w:rsidRDefault="00C250F1">
      <w:pPr>
        <w:numPr>
          <w:ilvl w:val="0"/>
          <w:numId w:val="6"/>
        </w:numPr>
        <w:rPr>
          <w:lang w:eastAsia="zh-CN"/>
        </w:rPr>
      </w:pPr>
      <w:r>
        <w:rPr>
          <w:lang w:eastAsia="zh-CN"/>
        </w:rPr>
        <w:t>Endorse TR skeleton on RAN2 part. Subsequent meetings will work on the TR as needed.</w:t>
      </w:r>
    </w:p>
    <w:p w14:paraId="4EEAE07C" w14:textId="77777777" w:rsidR="009467D3" w:rsidRDefault="00C250F1">
      <w:pPr>
        <w:numPr>
          <w:ilvl w:val="0"/>
          <w:numId w:val="6"/>
        </w:numPr>
        <w:rPr>
          <w:lang w:eastAsia="zh-CN"/>
        </w:rPr>
      </w:pPr>
      <w:r>
        <w:t xml:space="preserve">General procedure </w:t>
      </w:r>
    </w:p>
    <w:p w14:paraId="23B2E6B7" w14:textId="34E8CA7D" w:rsidR="009467D3" w:rsidRDefault="00C250F1">
      <w:pPr>
        <w:numPr>
          <w:ilvl w:val="0"/>
          <w:numId w:val="7"/>
        </w:numPr>
      </w:pPr>
      <w:r>
        <w:t>Discuss the overall higher layer procedure</w:t>
      </w:r>
      <w:r w:rsidR="00857763">
        <w:rPr>
          <w:rFonts w:hint="eastAsia"/>
          <w:lang w:eastAsia="zh-CN"/>
        </w:rPr>
        <w:t xml:space="preserve">, message flow and baseline assumptions on </w:t>
      </w:r>
      <w:proofErr w:type="gramStart"/>
      <w:r w:rsidR="00857763">
        <w:rPr>
          <w:rFonts w:hint="eastAsia"/>
          <w:lang w:eastAsia="zh-CN"/>
        </w:rPr>
        <w:t>security</w:t>
      </w:r>
      <w:r>
        <w:t xml:space="preserve">  to</w:t>
      </w:r>
      <w:proofErr w:type="gramEnd"/>
      <w:r>
        <w:t xml:space="preserve"> support Ambient IoT service/use case.</w:t>
      </w:r>
    </w:p>
    <w:p w14:paraId="03A7CF66" w14:textId="60B842CD" w:rsidR="00E335D2" w:rsidRPr="00E335D2" w:rsidRDefault="00E335D2" w:rsidP="00E335D2">
      <w:pPr>
        <w:numPr>
          <w:ilvl w:val="0"/>
          <w:numId w:val="6"/>
        </w:numPr>
        <w:rPr>
          <w:lang w:eastAsia="zh-CN"/>
        </w:rPr>
      </w:pPr>
      <w:r w:rsidRPr="00E335D2">
        <w:rPr>
          <w:lang w:eastAsia="zh-CN"/>
        </w:rPr>
        <w:t xml:space="preserve">Protocol </w:t>
      </w:r>
      <w:proofErr w:type="gramStart"/>
      <w:r w:rsidR="00857763">
        <w:rPr>
          <w:rFonts w:hint="eastAsia"/>
          <w:lang w:eastAsia="zh-CN"/>
        </w:rPr>
        <w:t>aspects</w:t>
      </w:r>
      <w:proofErr w:type="gramEnd"/>
    </w:p>
    <w:p w14:paraId="57CC2D95" w14:textId="03F25FCD" w:rsidR="00E335D2" w:rsidRPr="00E335D2" w:rsidRDefault="00E335D2" w:rsidP="00CF0DAD">
      <w:pPr>
        <w:numPr>
          <w:ilvl w:val="0"/>
          <w:numId w:val="7"/>
        </w:numPr>
      </w:pPr>
      <w:r w:rsidRPr="00E335D2">
        <w:t>C</w:t>
      </w:r>
      <w:r w:rsidR="005978EB">
        <w:rPr>
          <w:rFonts w:hint="eastAsia"/>
          <w:lang w:eastAsia="zh-CN"/>
        </w:rPr>
        <w:t xml:space="preserve">ontrol </w:t>
      </w:r>
      <w:r w:rsidRPr="00E335D2">
        <w:t>P</w:t>
      </w:r>
      <w:r w:rsidR="005978EB">
        <w:rPr>
          <w:rFonts w:hint="eastAsia"/>
          <w:lang w:eastAsia="zh-CN"/>
        </w:rPr>
        <w:t>lane</w:t>
      </w:r>
      <w:r w:rsidRPr="00E335D2">
        <w:t xml:space="preserve">: </w:t>
      </w:r>
      <w:r w:rsidR="00857763">
        <w:rPr>
          <w:rFonts w:hint="eastAsia"/>
          <w:lang w:eastAsia="zh-CN"/>
        </w:rPr>
        <w:t>D</w:t>
      </w:r>
      <w:r w:rsidRPr="00E335D2">
        <w:t xml:space="preserve">iscussion </w:t>
      </w:r>
      <w:r w:rsidR="00BB6C60">
        <w:rPr>
          <w:rFonts w:hint="eastAsia"/>
          <w:lang w:eastAsia="zh-CN"/>
        </w:rPr>
        <w:t>on</w:t>
      </w:r>
      <w:r w:rsidR="00BB6C60" w:rsidRPr="00E335D2">
        <w:t xml:space="preserve"> </w:t>
      </w:r>
      <w:r w:rsidRPr="00E335D2">
        <w:t xml:space="preserve">the potential needed functionalities and </w:t>
      </w:r>
      <w:r w:rsidR="00857763">
        <w:rPr>
          <w:rFonts w:hint="eastAsia"/>
          <w:lang w:eastAsia="zh-CN"/>
        </w:rPr>
        <w:t xml:space="preserve">related </w:t>
      </w:r>
      <w:proofErr w:type="spellStart"/>
      <w:proofErr w:type="gramStart"/>
      <w:r w:rsidRPr="00E335D2">
        <w:t>signaling</w:t>
      </w:r>
      <w:r w:rsidR="00857763">
        <w:rPr>
          <w:rFonts w:hint="eastAsia"/>
          <w:lang w:eastAsia="zh-CN"/>
        </w:rPr>
        <w:t>s</w:t>
      </w:r>
      <w:proofErr w:type="spellEnd"/>
      <w:proofErr w:type="gramEnd"/>
      <w:r w:rsidRPr="00E335D2">
        <w:t xml:space="preserve"> </w:t>
      </w:r>
    </w:p>
    <w:p w14:paraId="4EFD8971" w14:textId="15C12BD5" w:rsidR="00E335D2" w:rsidRPr="00E335D2" w:rsidRDefault="00E335D2" w:rsidP="00CF0DAD">
      <w:pPr>
        <w:numPr>
          <w:ilvl w:val="0"/>
          <w:numId w:val="7"/>
        </w:numPr>
      </w:pPr>
      <w:r w:rsidRPr="00E335D2">
        <w:t>U</w:t>
      </w:r>
      <w:r w:rsidR="005978EB">
        <w:rPr>
          <w:rFonts w:hint="eastAsia"/>
          <w:lang w:eastAsia="zh-CN"/>
        </w:rPr>
        <w:t>ser plane</w:t>
      </w:r>
      <w:r w:rsidRPr="00E335D2">
        <w:t xml:space="preserve">: Discussion </w:t>
      </w:r>
      <w:r w:rsidR="00BB6C60">
        <w:rPr>
          <w:rFonts w:hint="eastAsia"/>
          <w:lang w:eastAsia="zh-CN"/>
        </w:rPr>
        <w:t>on</w:t>
      </w:r>
      <w:r w:rsidR="00BB6C60" w:rsidRPr="00E335D2">
        <w:t xml:space="preserve"> </w:t>
      </w:r>
      <w:r w:rsidRPr="00E335D2">
        <w:t xml:space="preserve">the candidate solution(s) </w:t>
      </w:r>
      <w:r w:rsidR="00857763">
        <w:rPr>
          <w:rFonts w:hint="eastAsia"/>
          <w:lang w:eastAsia="zh-CN"/>
        </w:rPr>
        <w:t xml:space="preserve">and protocol stack </w:t>
      </w:r>
      <w:r w:rsidRPr="00E335D2">
        <w:t>to transmit data between Ambient IoT device and network.</w:t>
      </w:r>
    </w:p>
    <w:p w14:paraId="2149C303" w14:textId="523F4CF4" w:rsidR="009467D3" w:rsidRDefault="00C250F1">
      <w:pPr>
        <w:numPr>
          <w:ilvl w:val="0"/>
          <w:numId w:val="6"/>
        </w:numPr>
        <w:rPr>
          <w:lang w:eastAsia="zh-CN"/>
        </w:rPr>
      </w:pPr>
      <w:r>
        <w:rPr>
          <w:rFonts w:hint="eastAsia"/>
          <w:lang w:eastAsia="zh-CN"/>
        </w:rPr>
        <w:t>P</w:t>
      </w:r>
      <w:r>
        <w:rPr>
          <w:lang w:eastAsia="zh-CN"/>
        </w:rPr>
        <w:t>aging-like functionality</w:t>
      </w:r>
    </w:p>
    <w:p w14:paraId="25CB1D56" w14:textId="77777777" w:rsidR="009467D3" w:rsidRDefault="00C250F1">
      <w:pPr>
        <w:numPr>
          <w:ilvl w:val="0"/>
          <w:numId w:val="7"/>
        </w:numPr>
        <w:rPr>
          <w:lang w:eastAsia="zh-CN"/>
        </w:rPr>
      </w:pPr>
      <w:r>
        <w:rPr>
          <w:lang w:eastAsia="zh-CN"/>
        </w:rPr>
        <w:t>Discuss the paging-like functionality, e.g. message content, paging monitoring behaviors.</w:t>
      </w:r>
    </w:p>
    <w:p w14:paraId="7C313E83" w14:textId="77777777" w:rsidR="009467D3" w:rsidRDefault="00C250F1">
      <w:pPr>
        <w:numPr>
          <w:ilvl w:val="0"/>
          <w:numId w:val="6"/>
        </w:numPr>
        <w:rPr>
          <w:lang w:eastAsia="zh-CN"/>
        </w:rPr>
      </w:pPr>
      <w:r>
        <w:rPr>
          <w:lang w:eastAsia="zh-CN"/>
        </w:rPr>
        <w:t>Random access-like functionality</w:t>
      </w:r>
    </w:p>
    <w:p w14:paraId="0838125E" w14:textId="77777777" w:rsidR="009467D3" w:rsidRDefault="00C250F1">
      <w:pPr>
        <w:numPr>
          <w:ilvl w:val="0"/>
          <w:numId w:val="7"/>
        </w:numPr>
        <w:rPr>
          <w:lang w:eastAsia="zh-CN"/>
        </w:rPr>
      </w:pPr>
      <w:r>
        <w:rPr>
          <w:lang w:eastAsia="zh-CN"/>
        </w:rPr>
        <w:t xml:space="preserve">Initial discussion on the basic </w:t>
      </w:r>
      <w:proofErr w:type="gramStart"/>
      <w:r>
        <w:rPr>
          <w:lang w:eastAsia="zh-CN"/>
        </w:rPr>
        <w:t>random access</w:t>
      </w:r>
      <w:proofErr w:type="gramEnd"/>
      <w:r>
        <w:rPr>
          <w:lang w:eastAsia="zh-CN"/>
        </w:rPr>
        <w:t xml:space="preserve"> procedure, e.g. high-level design principle/functionality.</w:t>
      </w:r>
    </w:p>
    <w:p w14:paraId="10B9E4C6" w14:textId="77777777" w:rsidR="009467D3" w:rsidRDefault="009467D3">
      <w:pPr>
        <w:rPr>
          <w:lang w:eastAsia="zh-CN"/>
        </w:rPr>
      </w:pPr>
    </w:p>
    <w:p w14:paraId="468A49A9" w14:textId="77777777" w:rsidR="009467D3" w:rsidRDefault="00C250F1">
      <w:pPr>
        <w:pStyle w:val="2"/>
        <w:rPr>
          <w:lang w:eastAsia="zh-CN"/>
        </w:rPr>
      </w:pPr>
      <w:r>
        <w:rPr>
          <w:lang w:eastAsia="zh-CN"/>
        </w:rPr>
        <w:t>May 2024</w:t>
      </w:r>
    </w:p>
    <w:p w14:paraId="2234F3E2" w14:textId="77777777" w:rsidR="009467D3" w:rsidRDefault="00C250F1">
      <w:pPr>
        <w:rPr>
          <w:lang w:eastAsia="zh-CN"/>
        </w:rPr>
      </w:pPr>
      <w:r>
        <w:rPr>
          <w:b/>
          <w:lang w:eastAsia="zh-CN"/>
        </w:rPr>
        <w:t xml:space="preserve">RAN2#126 </w:t>
      </w:r>
      <w:r>
        <w:rPr>
          <w:lang w:eastAsia="zh-CN"/>
        </w:rPr>
        <w:t>(2 TU)</w:t>
      </w:r>
    </w:p>
    <w:p w14:paraId="647CED1B" w14:textId="77777777" w:rsidR="009467D3" w:rsidRDefault="00C250F1">
      <w:pPr>
        <w:numPr>
          <w:ilvl w:val="0"/>
          <w:numId w:val="6"/>
        </w:numPr>
        <w:rPr>
          <w:lang w:eastAsia="zh-CN"/>
        </w:rPr>
      </w:pPr>
      <w:r>
        <w:t xml:space="preserve">General procedure </w:t>
      </w:r>
    </w:p>
    <w:p w14:paraId="27A11401" w14:textId="429C09F6" w:rsidR="009467D3" w:rsidRDefault="00C250F1">
      <w:pPr>
        <w:numPr>
          <w:ilvl w:val="0"/>
          <w:numId w:val="7"/>
        </w:numPr>
      </w:pPr>
      <w:r>
        <w:lastRenderedPageBreak/>
        <w:t>Endorse and further update the overall higher layer procedure</w:t>
      </w:r>
      <w:r w:rsidR="00BB6C60">
        <w:rPr>
          <w:rFonts w:hint="eastAsia"/>
          <w:lang w:eastAsia="zh-CN"/>
        </w:rPr>
        <w:t>, message flow and baseline assumptions on security</w:t>
      </w:r>
      <w:r>
        <w:t xml:space="preserve"> to support Ambient IoT service/use case.</w:t>
      </w:r>
    </w:p>
    <w:p w14:paraId="188B91BB" w14:textId="77777777" w:rsidR="00E335D2" w:rsidRPr="00E335D2" w:rsidRDefault="00E335D2" w:rsidP="00314A70">
      <w:pPr>
        <w:numPr>
          <w:ilvl w:val="0"/>
          <w:numId w:val="6"/>
        </w:numPr>
        <w:rPr>
          <w:lang w:eastAsia="zh-CN"/>
        </w:rPr>
      </w:pPr>
      <w:r w:rsidRPr="00E335D2">
        <w:rPr>
          <w:lang w:eastAsia="zh-CN"/>
        </w:rPr>
        <w:t xml:space="preserve">Protocol </w:t>
      </w:r>
      <w:proofErr w:type="gramStart"/>
      <w:r w:rsidR="00314A70">
        <w:rPr>
          <w:rFonts w:hint="eastAsia"/>
          <w:lang w:eastAsia="zh-CN"/>
        </w:rPr>
        <w:t>aspects</w:t>
      </w:r>
      <w:proofErr w:type="gramEnd"/>
    </w:p>
    <w:p w14:paraId="3D6278FE" w14:textId="4BAC7F9D" w:rsidR="00E335D2" w:rsidRPr="00E335D2" w:rsidRDefault="00E335D2" w:rsidP="00314A70">
      <w:pPr>
        <w:numPr>
          <w:ilvl w:val="0"/>
          <w:numId w:val="7"/>
        </w:numPr>
      </w:pPr>
      <w:r w:rsidRPr="00E335D2">
        <w:t>C</w:t>
      </w:r>
      <w:r w:rsidR="00314A70">
        <w:rPr>
          <w:rFonts w:hint="eastAsia"/>
          <w:lang w:eastAsia="zh-CN"/>
        </w:rPr>
        <w:t xml:space="preserve">ontrol </w:t>
      </w:r>
      <w:r w:rsidRPr="00E335D2">
        <w:t>P</w:t>
      </w:r>
      <w:r w:rsidR="00314A70">
        <w:rPr>
          <w:rFonts w:hint="eastAsia"/>
          <w:lang w:eastAsia="zh-CN"/>
        </w:rPr>
        <w:t>lane</w:t>
      </w:r>
      <w:r w:rsidRPr="00E335D2">
        <w:t xml:space="preserve">: </w:t>
      </w:r>
      <w:r w:rsidR="00BB6C60">
        <w:rPr>
          <w:rFonts w:hint="eastAsia"/>
          <w:lang w:eastAsia="zh-CN"/>
        </w:rPr>
        <w:t>Continue d</w:t>
      </w:r>
      <w:r w:rsidRPr="00E335D2">
        <w:t>iscussion</w:t>
      </w:r>
      <w:r w:rsidR="00BB6C60">
        <w:rPr>
          <w:rFonts w:hint="eastAsia"/>
          <w:lang w:eastAsia="zh-CN"/>
        </w:rPr>
        <w:t xml:space="preserve"> on</w:t>
      </w:r>
      <w:r w:rsidRPr="00E335D2">
        <w:t xml:space="preserve"> the potential needed functionalities and </w:t>
      </w:r>
      <w:r w:rsidR="00314A70">
        <w:rPr>
          <w:rFonts w:hint="eastAsia"/>
          <w:lang w:eastAsia="zh-CN"/>
        </w:rPr>
        <w:t xml:space="preserve">related </w:t>
      </w:r>
      <w:proofErr w:type="spellStart"/>
      <w:proofErr w:type="gramStart"/>
      <w:r w:rsidRPr="00E335D2">
        <w:t>signaling</w:t>
      </w:r>
      <w:r w:rsidR="00314A70">
        <w:rPr>
          <w:rFonts w:hint="eastAsia"/>
          <w:lang w:eastAsia="zh-CN"/>
        </w:rPr>
        <w:t>s</w:t>
      </w:r>
      <w:proofErr w:type="spellEnd"/>
      <w:proofErr w:type="gramEnd"/>
      <w:r w:rsidRPr="00E335D2">
        <w:t xml:space="preserve"> </w:t>
      </w:r>
    </w:p>
    <w:p w14:paraId="05C87BBF" w14:textId="6070F3AA" w:rsidR="00E335D2" w:rsidRPr="00E335D2" w:rsidRDefault="00E335D2" w:rsidP="00314A70">
      <w:pPr>
        <w:numPr>
          <w:ilvl w:val="0"/>
          <w:numId w:val="7"/>
        </w:numPr>
      </w:pPr>
      <w:r w:rsidRPr="00E335D2">
        <w:t>U</w:t>
      </w:r>
      <w:r w:rsidR="00314A70">
        <w:rPr>
          <w:rFonts w:hint="eastAsia"/>
          <w:lang w:eastAsia="zh-CN"/>
        </w:rPr>
        <w:t>ser plane</w:t>
      </w:r>
      <w:r w:rsidRPr="00E335D2">
        <w:t xml:space="preserve">: </w:t>
      </w:r>
      <w:r w:rsidR="00BB6C60">
        <w:rPr>
          <w:rFonts w:hint="eastAsia"/>
          <w:lang w:eastAsia="zh-CN"/>
        </w:rPr>
        <w:t>Continue d</w:t>
      </w:r>
      <w:r w:rsidRPr="00E335D2">
        <w:t>iscussion</w:t>
      </w:r>
      <w:r w:rsidR="00BB6C60">
        <w:rPr>
          <w:rFonts w:hint="eastAsia"/>
          <w:lang w:eastAsia="zh-CN"/>
        </w:rPr>
        <w:t xml:space="preserve"> on</w:t>
      </w:r>
      <w:r w:rsidR="00BB6C60" w:rsidRPr="00E335D2">
        <w:t xml:space="preserve"> </w:t>
      </w:r>
      <w:r w:rsidRPr="00E335D2">
        <w:t xml:space="preserve">the candidate solution(s) </w:t>
      </w:r>
      <w:r w:rsidR="00314A70">
        <w:rPr>
          <w:rFonts w:hint="eastAsia"/>
          <w:lang w:eastAsia="zh-CN"/>
        </w:rPr>
        <w:t xml:space="preserve">and protocol stack </w:t>
      </w:r>
      <w:r w:rsidRPr="00E335D2">
        <w:t>to transmit data between Ambient IoT device and network.</w:t>
      </w:r>
    </w:p>
    <w:p w14:paraId="6989331E" w14:textId="77777777" w:rsidR="009467D3" w:rsidRDefault="00C250F1">
      <w:pPr>
        <w:numPr>
          <w:ilvl w:val="0"/>
          <w:numId w:val="6"/>
        </w:numPr>
        <w:rPr>
          <w:lang w:eastAsia="zh-CN"/>
        </w:rPr>
      </w:pPr>
      <w:r>
        <w:rPr>
          <w:rFonts w:hint="eastAsia"/>
          <w:lang w:eastAsia="zh-CN"/>
        </w:rPr>
        <w:t>P</w:t>
      </w:r>
      <w:r>
        <w:rPr>
          <w:lang w:eastAsia="zh-CN"/>
        </w:rPr>
        <w:t>aging-like functionality</w:t>
      </w:r>
    </w:p>
    <w:p w14:paraId="4F7AEE0C" w14:textId="77777777" w:rsidR="009467D3" w:rsidRDefault="00C250F1">
      <w:pPr>
        <w:numPr>
          <w:ilvl w:val="0"/>
          <w:numId w:val="7"/>
        </w:numPr>
        <w:rPr>
          <w:lang w:eastAsia="zh-CN"/>
        </w:rPr>
      </w:pPr>
      <w:r>
        <w:rPr>
          <w:lang w:eastAsia="zh-CN"/>
        </w:rPr>
        <w:t>Continue discussion on the paging-like message content, paging monitoring behaviors.</w:t>
      </w:r>
    </w:p>
    <w:p w14:paraId="3A0B2EA2" w14:textId="77777777" w:rsidR="009467D3" w:rsidRDefault="00C250F1">
      <w:pPr>
        <w:numPr>
          <w:ilvl w:val="0"/>
          <w:numId w:val="6"/>
        </w:numPr>
        <w:rPr>
          <w:lang w:eastAsia="zh-CN"/>
        </w:rPr>
      </w:pPr>
      <w:r>
        <w:rPr>
          <w:lang w:eastAsia="zh-CN"/>
        </w:rPr>
        <w:t>Random access-like functionality</w:t>
      </w:r>
    </w:p>
    <w:p w14:paraId="5A08C262" w14:textId="77777777" w:rsidR="009467D3" w:rsidRDefault="00C250F1">
      <w:pPr>
        <w:numPr>
          <w:ilvl w:val="0"/>
          <w:numId w:val="7"/>
        </w:numPr>
        <w:rPr>
          <w:lang w:eastAsia="zh-CN"/>
        </w:rPr>
      </w:pPr>
      <w:r>
        <w:rPr>
          <w:lang w:eastAsia="zh-CN"/>
        </w:rPr>
        <w:t>Continue discussion on the high layer procedure for random access and formulate the candidate solution(s) framework.</w:t>
      </w:r>
    </w:p>
    <w:p w14:paraId="63301C2A" w14:textId="77777777" w:rsidR="009467D3" w:rsidRDefault="009467D3">
      <w:pPr>
        <w:rPr>
          <w:lang w:eastAsia="zh-CN"/>
        </w:rPr>
      </w:pPr>
    </w:p>
    <w:p w14:paraId="47B556CB" w14:textId="77777777" w:rsidR="009467D3" w:rsidRDefault="00C250F1">
      <w:pPr>
        <w:pStyle w:val="2"/>
        <w:rPr>
          <w:lang w:eastAsia="zh-CN"/>
        </w:rPr>
      </w:pPr>
      <w:r>
        <w:rPr>
          <w:lang w:eastAsia="zh-CN"/>
        </w:rPr>
        <w:t>August 2024</w:t>
      </w:r>
    </w:p>
    <w:p w14:paraId="44101C71" w14:textId="77777777" w:rsidR="009467D3" w:rsidRDefault="00C250F1">
      <w:pPr>
        <w:rPr>
          <w:lang w:eastAsia="zh-CN"/>
        </w:rPr>
      </w:pPr>
      <w:r>
        <w:rPr>
          <w:b/>
          <w:lang w:eastAsia="zh-CN"/>
        </w:rPr>
        <w:t xml:space="preserve">RAN2#127 </w:t>
      </w:r>
      <w:r>
        <w:rPr>
          <w:lang w:eastAsia="zh-CN"/>
        </w:rPr>
        <w:t>(1.5 TU)</w:t>
      </w:r>
    </w:p>
    <w:p w14:paraId="3920018E" w14:textId="77777777" w:rsidR="009467D3" w:rsidRDefault="00C250F1">
      <w:pPr>
        <w:numPr>
          <w:ilvl w:val="0"/>
          <w:numId w:val="6"/>
        </w:numPr>
        <w:rPr>
          <w:lang w:eastAsia="zh-CN"/>
        </w:rPr>
      </w:pPr>
      <w:r>
        <w:t xml:space="preserve">General procedure </w:t>
      </w:r>
    </w:p>
    <w:p w14:paraId="1BE86AA5" w14:textId="1CBA8FF8" w:rsidR="009467D3" w:rsidRDefault="00C250F1">
      <w:pPr>
        <w:numPr>
          <w:ilvl w:val="0"/>
          <w:numId w:val="7"/>
        </w:numPr>
      </w:pPr>
      <w:r>
        <w:t>Further update the overall higher layer procedure</w:t>
      </w:r>
      <w:r w:rsidR="00BB6C60">
        <w:rPr>
          <w:rFonts w:hint="eastAsia"/>
          <w:lang w:eastAsia="zh-CN"/>
        </w:rPr>
        <w:t>, message flow</w:t>
      </w:r>
      <w:r>
        <w:t xml:space="preserve"> to support Ambient IoT service/use case.</w:t>
      </w:r>
    </w:p>
    <w:p w14:paraId="33915A97" w14:textId="77777777" w:rsidR="00E335D2" w:rsidRPr="00E335D2" w:rsidRDefault="00E335D2" w:rsidP="00BB6C60">
      <w:pPr>
        <w:numPr>
          <w:ilvl w:val="0"/>
          <w:numId w:val="6"/>
        </w:numPr>
        <w:rPr>
          <w:lang w:eastAsia="zh-CN"/>
        </w:rPr>
      </w:pPr>
      <w:r w:rsidRPr="00E335D2">
        <w:rPr>
          <w:lang w:eastAsia="zh-CN"/>
        </w:rPr>
        <w:t xml:space="preserve">Protocol </w:t>
      </w:r>
      <w:proofErr w:type="gramStart"/>
      <w:r w:rsidR="00BB6C60">
        <w:rPr>
          <w:rFonts w:hint="eastAsia"/>
          <w:lang w:eastAsia="zh-CN"/>
        </w:rPr>
        <w:t>aspects</w:t>
      </w:r>
      <w:proofErr w:type="gramEnd"/>
    </w:p>
    <w:p w14:paraId="2D623E38" w14:textId="59B77F12" w:rsidR="00E335D2" w:rsidRPr="00E335D2" w:rsidRDefault="00BB6C60" w:rsidP="00BB6C60">
      <w:pPr>
        <w:numPr>
          <w:ilvl w:val="0"/>
          <w:numId w:val="7"/>
        </w:numPr>
      </w:pPr>
      <w:r>
        <w:rPr>
          <w:rFonts w:hint="eastAsia"/>
          <w:lang w:eastAsia="zh-CN"/>
        </w:rPr>
        <w:t>Continue d</w:t>
      </w:r>
      <w:r w:rsidR="00E335D2" w:rsidRPr="00E335D2">
        <w:t>iscussion</w:t>
      </w:r>
      <w:r>
        <w:rPr>
          <w:rFonts w:hint="eastAsia"/>
          <w:lang w:eastAsia="zh-CN"/>
        </w:rPr>
        <w:t xml:space="preserve"> </w:t>
      </w:r>
      <w:r w:rsidR="00EF62F6">
        <w:rPr>
          <w:rFonts w:hint="eastAsia"/>
          <w:lang w:eastAsia="zh-CN"/>
        </w:rPr>
        <w:t>on</w:t>
      </w:r>
      <w:r w:rsidR="00E335D2" w:rsidRPr="00E335D2">
        <w:t xml:space="preserve"> the functionalities</w:t>
      </w:r>
      <w:r w:rsidR="00EF62F6">
        <w:rPr>
          <w:rFonts w:hint="eastAsia"/>
          <w:lang w:eastAsia="zh-CN"/>
        </w:rPr>
        <w:t xml:space="preserve">, related </w:t>
      </w:r>
      <w:proofErr w:type="spellStart"/>
      <w:r w:rsidR="00E335D2" w:rsidRPr="00E335D2">
        <w:t>signaling</w:t>
      </w:r>
      <w:r w:rsidR="00EF62F6">
        <w:rPr>
          <w:rFonts w:hint="eastAsia"/>
          <w:lang w:eastAsia="zh-CN"/>
        </w:rPr>
        <w:t>s</w:t>
      </w:r>
      <w:proofErr w:type="spellEnd"/>
      <w:r w:rsidR="00EF62F6">
        <w:rPr>
          <w:rFonts w:hint="eastAsia"/>
          <w:lang w:eastAsia="zh-CN"/>
        </w:rPr>
        <w:t xml:space="preserve"> and data</w:t>
      </w:r>
      <w:r w:rsidR="00E335D2" w:rsidRPr="00E335D2">
        <w:t xml:space="preserve"> transmi</w:t>
      </w:r>
      <w:r w:rsidR="00426776">
        <w:rPr>
          <w:rFonts w:hint="eastAsia"/>
          <w:lang w:eastAsia="zh-CN"/>
        </w:rPr>
        <w:t>ssion</w:t>
      </w:r>
      <w:r w:rsidR="00E335D2" w:rsidRPr="00E335D2">
        <w:t xml:space="preserve"> </w:t>
      </w:r>
      <w:r w:rsidR="00EF62F6">
        <w:rPr>
          <w:rFonts w:hint="eastAsia"/>
          <w:lang w:eastAsia="zh-CN"/>
        </w:rPr>
        <w:t>solution</w:t>
      </w:r>
      <w:r w:rsidR="00426776">
        <w:rPr>
          <w:rFonts w:hint="eastAsia"/>
          <w:lang w:eastAsia="zh-CN"/>
        </w:rPr>
        <w:t>s</w:t>
      </w:r>
      <w:r w:rsidR="00280611">
        <w:rPr>
          <w:rFonts w:hint="eastAsia"/>
          <w:lang w:eastAsia="zh-CN"/>
        </w:rPr>
        <w:t xml:space="preserve"> for </w:t>
      </w:r>
      <w:proofErr w:type="gramStart"/>
      <w:r w:rsidR="00280611">
        <w:rPr>
          <w:rFonts w:hint="eastAsia"/>
          <w:lang w:eastAsia="zh-CN"/>
        </w:rPr>
        <w:t>topology-1</w:t>
      </w:r>
      <w:proofErr w:type="gramEnd"/>
      <w:r w:rsidR="00E335D2" w:rsidRPr="00E335D2">
        <w:t>.</w:t>
      </w:r>
    </w:p>
    <w:p w14:paraId="3E500F69" w14:textId="77777777" w:rsidR="009467D3" w:rsidRDefault="00C250F1">
      <w:pPr>
        <w:numPr>
          <w:ilvl w:val="0"/>
          <w:numId w:val="6"/>
        </w:numPr>
        <w:rPr>
          <w:lang w:eastAsia="zh-CN"/>
        </w:rPr>
      </w:pPr>
      <w:r>
        <w:rPr>
          <w:rFonts w:hint="eastAsia"/>
          <w:lang w:eastAsia="zh-CN"/>
        </w:rPr>
        <w:t>P</w:t>
      </w:r>
      <w:r>
        <w:rPr>
          <w:lang w:eastAsia="zh-CN"/>
        </w:rPr>
        <w:t>aging-like functionality</w:t>
      </w:r>
    </w:p>
    <w:p w14:paraId="206C1653" w14:textId="77777777" w:rsidR="009467D3" w:rsidRDefault="00C250F1">
      <w:pPr>
        <w:numPr>
          <w:ilvl w:val="0"/>
          <w:numId w:val="7"/>
        </w:numPr>
        <w:rPr>
          <w:lang w:eastAsia="zh-CN"/>
        </w:rPr>
      </w:pPr>
      <w:r>
        <w:rPr>
          <w:lang w:eastAsia="zh-CN"/>
        </w:rPr>
        <w:t>Continue discussion on the paging-like message content, paging monitoring behaviors.</w:t>
      </w:r>
    </w:p>
    <w:p w14:paraId="6DA12632" w14:textId="77777777" w:rsidR="009467D3" w:rsidRDefault="00C250F1">
      <w:pPr>
        <w:numPr>
          <w:ilvl w:val="0"/>
          <w:numId w:val="6"/>
        </w:numPr>
        <w:rPr>
          <w:lang w:eastAsia="zh-CN"/>
        </w:rPr>
      </w:pPr>
      <w:r>
        <w:rPr>
          <w:lang w:eastAsia="zh-CN"/>
        </w:rPr>
        <w:t>Random access-like functionality</w:t>
      </w:r>
    </w:p>
    <w:p w14:paraId="5A434745" w14:textId="77777777" w:rsidR="009467D3" w:rsidRDefault="00C250F1">
      <w:pPr>
        <w:numPr>
          <w:ilvl w:val="0"/>
          <w:numId w:val="7"/>
        </w:numPr>
        <w:rPr>
          <w:lang w:eastAsia="zh-CN"/>
        </w:rPr>
      </w:pPr>
      <w:r>
        <w:rPr>
          <w:lang w:eastAsia="zh-CN"/>
        </w:rPr>
        <w:t>Continue discussion on the high layer procedure for random access and formulate the candidate solution(s) framework.</w:t>
      </w:r>
    </w:p>
    <w:p w14:paraId="6B19C1C2" w14:textId="77777777" w:rsidR="009467D3" w:rsidRDefault="00C250F1">
      <w:pPr>
        <w:numPr>
          <w:ilvl w:val="0"/>
          <w:numId w:val="6"/>
        </w:numPr>
        <w:rPr>
          <w:lang w:eastAsia="zh-CN"/>
        </w:rPr>
      </w:pPr>
      <w:r>
        <w:rPr>
          <w:lang w:eastAsia="zh-CN"/>
        </w:rPr>
        <w:t>Topology-2 specific aspects</w:t>
      </w:r>
    </w:p>
    <w:p w14:paraId="562B15D4" w14:textId="77777777" w:rsidR="009467D3" w:rsidRDefault="00C250F1">
      <w:pPr>
        <w:numPr>
          <w:ilvl w:val="0"/>
          <w:numId w:val="7"/>
        </w:numPr>
        <w:rPr>
          <w:lang w:eastAsia="zh-CN"/>
        </w:rPr>
      </w:pPr>
      <w:r>
        <w:rPr>
          <w:lang w:eastAsia="zh-CN"/>
        </w:rPr>
        <w:t xml:space="preserve">Initial discussion on the data forwarding and </w:t>
      </w:r>
      <w:proofErr w:type="spellStart"/>
      <w:r>
        <w:rPr>
          <w:lang w:eastAsia="zh-CN"/>
        </w:rPr>
        <w:t>signalling</w:t>
      </w:r>
      <w:proofErr w:type="spellEnd"/>
      <w:r>
        <w:rPr>
          <w:lang w:eastAsia="zh-CN"/>
        </w:rPr>
        <w:t xml:space="preserve"> procedure </w:t>
      </w:r>
      <w:proofErr w:type="gramStart"/>
      <w:r>
        <w:rPr>
          <w:lang w:eastAsia="zh-CN"/>
        </w:rPr>
        <w:t>aspects</w:t>
      </w:r>
      <w:proofErr w:type="gramEnd"/>
    </w:p>
    <w:p w14:paraId="4DF144A6" w14:textId="77777777" w:rsidR="009467D3" w:rsidRDefault="009467D3">
      <w:pPr>
        <w:rPr>
          <w:lang w:eastAsia="zh-CN"/>
        </w:rPr>
      </w:pPr>
    </w:p>
    <w:p w14:paraId="71428267" w14:textId="77777777" w:rsidR="009467D3" w:rsidRDefault="009467D3">
      <w:pPr>
        <w:rPr>
          <w:lang w:eastAsia="zh-CN"/>
        </w:rPr>
      </w:pPr>
    </w:p>
    <w:p w14:paraId="1F918C1A" w14:textId="77777777" w:rsidR="009467D3" w:rsidRDefault="00C250F1">
      <w:pPr>
        <w:pStyle w:val="2"/>
        <w:rPr>
          <w:lang w:eastAsia="zh-CN"/>
        </w:rPr>
      </w:pPr>
      <w:r>
        <w:rPr>
          <w:lang w:eastAsia="zh-CN"/>
        </w:rPr>
        <w:t>October 2024</w:t>
      </w:r>
    </w:p>
    <w:p w14:paraId="193E89AA" w14:textId="77777777" w:rsidR="009467D3" w:rsidRDefault="009467D3">
      <w:pPr>
        <w:rPr>
          <w:b/>
          <w:lang w:eastAsia="zh-CN"/>
        </w:rPr>
      </w:pPr>
    </w:p>
    <w:p w14:paraId="0F33EB6B" w14:textId="77777777" w:rsidR="009467D3" w:rsidRDefault="00C250F1">
      <w:pPr>
        <w:rPr>
          <w:lang w:eastAsia="zh-CN"/>
        </w:rPr>
      </w:pPr>
      <w:r>
        <w:rPr>
          <w:b/>
          <w:lang w:eastAsia="zh-CN"/>
        </w:rPr>
        <w:t xml:space="preserve">RAN2#127-bis </w:t>
      </w:r>
      <w:r>
        <w:rPr>
          <w:lang w:eastAsia="zh-CN"/>
        </w:rPr>
        <w:t>(1.5 TU)</w:t>
      </w:r>
    </w:p>
    <w:p w14:paraId="4BE26CD5" w14:textId="77777777" w:rsidR="00E335D2" w:rsidRPr="00E335D2" w:rsidRDefault="00E335D2" w:rsidP="00BB6C60">
      <w:pPr>
        <w:numPr>
          <w:ilvl w:val="0"/>
          <w:numId w:val="6"/>
        </w:numPr>
        <w:rPr>
          <w:lang w:eastAsia="zh-CN"/>
        </w:rPr>
      </w:pPr>
      <w:r w:rsidRPr="00E335D2">
        <w:rPr>
          <w:lang w:eastAsia="zh-CN"/>
        </w:rPr>
        <w:t xml:space="preserve">Protocol </w:t>
      </w:r>
      <w:proofErr w:type="gramStart"/>
      <w:r w:rsidR="00BB6C60">
        <w:rPr>
          <w:rFonts w:hint="eastAsia"/>
          <w:lang w:eastAsia="zh-CN"/>
        </w:rPr>
        <w:t>aspects</w:t>
      </w:r>
      <w:proofErr w:type="gramEnd"/>
    </w:p>
    <w:p w14:paraId="54EC0780" w14:textId="20EC4830" w:rsidR="00E335D2" w:rsidRPr="00E335D2" w:rsidRDefault="00280611" w:rsidP="00280611">
      <w:pPr>
        <w:numPr>
          <w:ilvl w:val="0"/>
          <w:numId w:val="7"/>
        </w:numPr>
      </w:pPr>
      <w:r>
        <w:rPr>
          <w:rFonts w:hint="eastAsia"/>
          <w:lang w:eastAsia="zh-CN"/>
        </w:rPr>
        <w:t xml:space="preserve">Conclude on </w:t>
      </w:r>
      <w:r w:rsidR="00E335D2" w:rsidRPr="00E335D2">
        <w:t>the functionalities</w:t>
      </w:r>
      <w:r>
        <w:rPr>
          <w:rFonts w:hint="eastAsia"/>
          <w:lang w:eastAsia="zh-CN"/>
        </w:rPr>
        <w:t xml:space="preserve">, related </w:t>
      </w:r>
      <w:proofErr w:type="spellStart"/>
      <w:r w:rsidR="00E335D2" w:rsidRPr="00E335D2">
        <w:t>signaling</w:t>
      </w:r>
      <w:r>
        <w:rPr>
          <w:rFonts w:hint="eastAsia"/>
          <w:lang w:eastAsia="zh-CN"/>
        </w:rPr>
        <w:t>s</w:t>
      </w:r>
      <w:proofErr w:type="spellEnd"/>
      <w:r>
        <w:rPr>
          <w:rFonts w:hint="eastAsia"/>
          <w:lang w:eastAsia="zh-CN"/>
        </w:rPr>
        <w:t xml:space="preserve"> and data</w:t>
      </w:r>
      <w:r w:rsidR="00E335D2" w:rsidRPr="00E335D2">
        <w:t xml:space="preserve"> transmi</w:t>
      </w:r>
      <w:r>
        <w:rPr>
          <w:rFonts w:hint="eastAsia"/>
          <w:lang w:eastAsia="zh-CN"/>
        </w:rPr>
        <w:t>ssion</w:t>
      </w:r>
      <w:r w:rsidR="00E335D2" w:rsidRPr="00E335D2">
        <w:t xml:space="preserve"> </w:t>
      </w:r>
      <w:r>
        <w:rPr>
          <w:rFonts w:hint="eastAsia"/>
          <w:lang w:eastAsia="zh-CN"/>
        </w:rPr>
        <w:t xml:space="preserve">solutions for </w:t>
      </w:r>
      <w:proofErr w:type="gramStart"/>
      <w:r>
        <w:rPr>
          <w:rFonts w:hint="eastAsia"/>
          <w:lang w:eastAsia="zh-CN"/>
        </w:rPr>
        <w:t>topology-1</w:t>
      </w:r>
      <w:proofErr w:type="gramEnd"/>
      <w:r w:rsidR="00E335D2" w:rsidRPr="00E335D2">
        <w:t>.</w:t>
      </w:r>
    </w:p>
    <w:p w14:paraId="55DB253D" w14:textId="77777777" w:rsidR="009467D3" w:rsidRDefault="00C250F1">
      <w:pPr>
        <w:numPr>
          <w:ilvl w:val="0"/>
          <w:numId w:val="6"/>
        </w:numPr>
        <w:rPr>
          <w:lang w:eastAsia="zh-CN"/>
        </w:rPr>
      </w:pPr>
      <w:r>
        <w:rPr>
          <w:rFonts w:hint="eastAsia"/>
          <w:lang w:eastAsia="zh-CN"/>
        </w:rPr>
        <w:t>P</w:t>
      </w:r>
      <w:r>
        <w:rPr>
          <w:lang w:eastAsia="zh-CN"/>
        </w:rPr>
        <w:t>aging-like functionality</w:t>
      </w:r>
    </w:p>
    <w:p w14:paraId="533065EF" w14:textId="77777777" w:rsidR="009467D3" w:rsidRDefault="00C250F1">
      <w:pPr>
        <w:numPr>
          <w:ilvl w:val="0"/>
          <w:numId w:val="7"/>
        </w:numPr>
        <w:rPr>
          <w:lang w:eastAsia="zh-CN"/>
        </w:rPr>
      </w:pPr>
      <w:r>
        <w:rPr>
          <w:lang w:eastAsia="zh-CN"/>
        </w:rPr>
        <w:t>Conclude on the paging-like message content, paging monitoring behaviors.</w:t>
      </w:r>
    </w:p>
    <w:p w14:paraId="02C35453" w14:textId="77777777" w:rsidR="009467D3" w:rsidRDefault="00C250F1">
      <w:pPr>
        <w:numPr>
          <w:ilvl w:val="0"/>
          <w:numId w:val="6"/>
        </w:numPr>
        <w:rPr>
          <w:lang w:eastAsia="zh-CN"/>
        </w:rPr>
      </w:pPr>
      <w:r>
        <w:rPr>
          <w:lang w:eastAsia="zh-CN"/>
        </w:rPr>
        <w:t>Random access-like functionality</w:t>
      </w:r>
    </w:p>
    <w:p w14:paraId="1A86A71B" w14:textId="77777777" w:rsidR="009467D3" w:rsidRDefault="00C250F1">
      <w:pPr>
        <w:numPr>
          <w:ilvl w:val="0"/>
          <w:numId w:val="7"/>
        </w:numPr>
        <w:rPr>
          <w:lang w:eastAsia="zh-CN"/>
        </w:rPr>
      </w:pPr>
      <w:r>
        <w:rPr>
          <w:lang w:eastAsia="zh-CN"/>
        </w:rPr>
        <w:t>Continue discussion on the high layer procedure for random access and formulate the candidate solution(s) details, based on the progress from other WGs.</w:t>
      </w:r>
    </w:p>
    <w:p w14:paraId="1945BAF6" w14:textId="77777777" w:rsidR="009467D3" w:rsidRDefault="00C250F1">
      <w:pPr>
        <w:numPr>
          <w:ilvl w:val="0"/>
          <w:numId w:val="6"/>
        </w:numPr>
        <w:rPr>
          <w:lang w:eastAsia="zh-CN"/>
        </w:rPr>
      </w:pPr>
      <w:r>
        <w:rPr>
          <w:lang w:eastAsia="zh-CN"/>
        </w:rPr>
        <w:lastRenderedPageBreak/>
        <w:t>Topology-2 specific aspects</w:t>
      </w:r>
    </w:p>
    <w:p w14:paraId="23223C2C" w14:textId="77777777" w:rsidR="009467D3" w:rsidRDefault="00C250F1">
      <w:pPr>
        <w:numPr>
          <w:ilvl w:val="0"/>
          <w:numId w:val="7"/>
        </w:numPr>
        <w:rPr>
          <w:lang w:eastAsia="zh-CN"/>
        </w:rPr>
      </w:pPr>
      <w:r>
        <w:rPr>
          <w:lang w:eastAsia="zh-CN"/>
        </w:rPr>
        <w:t xml:space="preserve">Continue discussion on data forwarding and </w:t>
      </w:r>
      <w:proofErr w:type="spellStart"/>
      <w:r>
        <w:rPr>
          <w:lang w:eastAsia="zh-CN"/>
        </w:rPr>
        <w:t>signalling</w:t>
      </w:r>
      <w:proofErr w:type="spellEnd"/>
      <w:r>
        <w:rPr>
          <w:lang w:eastAsia="zh-CN"/>
        </w:rPr>
        <w:t xml:space="preserve"> procedure aspects and formulate the feasible solution(s).</w:t>
      </w:r>
    </w:p>
    <w:p w14:paraId="736B1E6D" w14:textId="77777777" w:rsidR="009467D3" w:rsidRDefault="009467D3">
      <w:pPr>
        <w:ind w:left="720"/>
        <w:rPr>
          <w:lang w:eastAsia="zh-CN"/>
        </w:rPr>
      </w:pPr>
    </w:p>
    <w:p w14:paraId="693ACD1E" w14:textId="77777777" w:rsidR="009467D3" w:rsidRDefault="009467D3">
      <w:pPr>
        <w:ind w:left="720"/>
        <w:rPr>
          <w:lang w:eastAsia="zh-CN"/>
        </w:rPr>
      </w:pPr>
    </w:p>
    <w:p w14:paraId="0FDBF7CE" w14:textId="77777777" w:rsidR="009467D3" w:rsidRDefault="00C250F1">
      <w:pPr>
        <w:pStyle w:val="2"/>
        <w:rPr>
          <w:lang w:eastAsia="zh-CN"/>
        </w:rPr>
      </w:pPr>
      <w:r>
        <w:rPr>
          <w:lang w:eastAsia="zh-CN"/>
        </w:rPr>
        <w:t>November 2024</w:t>
      </w:r>
    </w:p>
    <w:p w14:paraId="53522FC4" w14:textId="77777777" w:rsidR="009467D3" w:rsidRDefault="00C250F1">
      <w:pPr>
        <w:rPr>
          <w:lang w:eastAsia="zh-CN"/>
        </w:rPr>
      </w:pPr>
      <w:bookmarkStart w:id="2" w:name="_Ref124589665"/>
      <w:bookmarkStart w:id="3" w:name="_Ref124671424"/>
      <w:bookmarkStart w:id="4" w:name="_Ref71620620"/>
      <w:bookmarkStart w:id="5" w:name="_Ref129681832"/>
      <w:r>
        <w:rPr>
          <w:b/>
          <w:lang w:eastAsia="zh-CN"/>
        </w:rPr>
        <w:t xml:space="preserve">RAN2#128 </w:t>
      </w:r>
      <w:r>
        <w:rPr>
          <w:lang w:eastAsia="zh-CN"/>
        </w:rPr>
        <w:t>(1.5 TU)</w:t>
      </w:r>
    </w:p>
    <w:p w14:paraId="41C29041" w14:textId="77777777" w:rsidR="00E335D2" w:rsidRPr="00E335D2" w:rsidRDefault="00E335D2" w:rsidP="00BB6C60">
      <w:pPr>
        <w:numPr>
          <w:ilvl w:val="0"/>
          <w:numId w:val="6"/>
        </w:numPr>
        <w:rPr>
          <w:lang w:eastAsia="zh-CN"/>
        </w:rPr>
      </w:pPr>
      <w:r w:rsidRPr="00E335D2">
        <w:rPr>
          <w:lang w:eastAsia="zh-CN"/>
        </w:rPr>
        <w:t xml:space="preserve">Protocol </w:t>
      </w:r>
      <w:proofErr w:type="gramStart"/>
      <w:r w:rsidR="00BB6C60">
        <w:rPr>
          <w:rFonts w:hint="eastAsia"/>
          <w:lang w:eastAsia="zh-CN"/>
        </w:rPr>
        <w:t>aspects</w:t>
      </w:r>
      <w:proofErr w:type="gramEnd"/>
    </w:p>
    <w:p w14:paraId="5373E595" w14:textId="77777777" w:rsidR="00BB6C60" w:rsidRDefault="00BB6C60" w:rsidP="00CF0DAD">
      <w:pPr>
        <w:numPr>
          <w:ilvl w:val="0"/>
          <w:numId w:val="7"/>
        </w:numPr>
        <w:rPr>
          <w:lang w:eastAsia="zh-CN"/>
        </w:rPr>
      </w:pPr>
      <w:r>
        <w:rPr>
          <w:lang w:eastAsia="zh-CN"/>
        </w:rPr>
        <w:t>Conclude recommendations for TR.</w:t>
      </w:r>
    </w:p>
    <w:p w14:paraId="12FF430E" w14:textId="77777777" w:rsidR="009467D3" w:rsidRDefault="00C250F1">
      <w:pPr>
        <w:numPr>
          <w:ilvl w:val="0"/>
          <w:numId w:val="6"/>
        </w:numPr>
        <w:rPr>
          <w:lang w:eastAsia="zh-CN"/>
        </w:rPr>
      </w:pPr>
      <w:r>
        <w:rPr>
          <w:rFonts w:hint="eastAsia"/>
          <w:lang w:eastAsia="zh-CN"/>
        </w:rPr>
        <w:t>P</w:t>
      </w:r>
      <w:r>
        <w:rPr>
          <w:lang w:eastAsia="zh-CN"/>
        </w:rPr>
        <w:t>aging-like functionality</w:t>
      </w:r>
    </w:p>
    <w:p w14:paraId="65BC232F" w14:textId="77777777" w:rsidR="009467D3" w:rsidRDefault="00C250F1">
      <w:pPr>
        <w:numPr>
          <w:ilvl w:val="0"/>
          <w:numId w:val="7"/>
        </w:numPr>
        <w:rPr>
          <w:lang w:eastAsia="zh-CN"/>
        </w:rPr>
      </w:pPr>
      <w:r>
        <w:rPr>
          <w:lang w:eastAsia="zh-CN"/>
        </w:rPr>
        <w:t>Conclude recommendations for TR.</w:t>
      </w:r>
    </w:p>
    <w:p w14:paraId="7D9EBDA1" w14:textId="77777777" w:rsidR="009467D3" w:rsidRDefault="00C250F1">
      <w:pPr>
        <w:numPr>
          <w:ilvl w:val="0"/>
          <w:numId w:val="6"/>
        </w:numPr>
        <w:rPr>
          <w:lang w:eastAsia="zh-CN"/>
        </w:rPr>
      </w:pPr>
      <w:r>
        <w:rPr>
          <w:lang w:eastAsia="zh-CN"/>
        </w:rPr>
        <w:t>Random access-like functionality</w:t>
      </w:r>
    </w:p>
    <w:p w14:paraId="4DDDB77C" w14:textId="6D463853" w:rsidR="009467D3" w:rsidRDefault="00C250F1">
      <w:pPr>
        <w:numPr>
          <w:ilvl w:val="0"/>
          <w:numId w:val="7"/>
        </w:numPr>
        <w:rPr>
          <w:lang w:eastAsia="zh-CN"/>
        </w:rPr>
      </w:pPr>
      <w:r>
        <w:rPr>
          <w:lang w:eastAsia="zh-CN"/>
        </w:rPr>
        <w:t>Resolve more details on the RA procedure as needed and Conclude recommendations for TR.</w:t>
      </w:r>
    </w:p>
    <w:p w14:paraId="220D077A" w14:textId="77777777" w:rsidR="009467D3" w:rsidRDefault="00C250F1">
      <w:pPr>
        <w:numPr>
          <w:ilvl w:val="0"/>
          <w:numId w:val="6"/>
        </w:numPr>
        <w:rPr>
          <w:lang w:eastAsia="zh-CN"/>
        </w:rPr>
      </w:pPr>
      <w:r>
        <w:rPr>
          <w:lang w:eastAsia="zh-CN"/>
        </w:rPr>
        <w:t>Topology-2 specific aspects</w:t>
      </w:r>
    </w:p>
    <w:p w14:paraId="68E48EE3" w14:textId="77777777" w:rsidR="009467D3" w:rsidRDefault="00C250F1">
      <w:pPr>
        <w:numPr>
          <w:ilvl w:val="0"/>
          <w:numId w:val="7"/>
        </w:numPr>
        <w:rPr>
          <w:lang w:eastAsia="zh-CN"/>
        </w:rPr>
      </w:pPr>
      <w:r>
        <w:rPr>
          <w:lang w:eastAsia="zh-CN"/>
        </w:rPr>
        <w:t>Conclude recommendations for TR.</w:t>
      </w:r>
    </w:p>
    <w:p w14:paraId="234A83D1" w14:textId="77777777" w:rsidR="009467D3" w:rsidRDefault="009467D3">
      <w:pPr>
        <w:rPr>
          <w:lang w:eastAsia="zh-CN"/>
        </w:rPr>
      </w:pPr>
    </w:p>
    <w:p w14:paraId="2A3CA0A6" w14:textId="77777777" w:rsidR="009467D3" w:rsidRDefault="009467D3">
      <w:pPr>
        <w:rPr>
          <w:lang w:eastAsia="zh-CN"/>
        </w:rPr>
      </w:pPr>
    </w:p>
    <w:p w14:paraId="72EBC28A" w14:textId="092E4618" w:rsidR="009467D3" w:rsidRDefault="00C250F1">
      <w:pPr>
        <w:pStyle w:val="1"/>
        <w:numPr>
          <w:ilvl w:val="0"/>
          <w:numId w:val="0"/>
        </w:numPr>
        <w:spacing w:before="240"/>
        <w:rPr>
          <w:kern w:val="2"/>
          <w:lang w:eastAsia="zh-CN"/>
        </w:rPr>
      </w:pPr>
      <w:r>
        <w:t>References</w:t>
      </w:r>
      <w:bookmarkEnd w:id="2"/>
      <w:bookmarkEnd w:id="3"/>
      <w:bookmarkEnd w:id="4"/>
      <w:bookmarkEnd w:id="5"/>
      <w:r>
        <w:rPr>
          <w:noProof/>
          <w:kern w:val="2"/>
          <w:lang w:eastAsia="zh-CN"/>
        </w:rPr>
        <mc:AlternateContent>
          <mc:Choice Requires="wps">
            <w:drawing>
              <wp:anchor distT="0" distB="0" distL="114300" distR="114300" simplePos="0" relativeHeight="251659264"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459595C" id="AutoShape 171"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6" w:name="_Ref409101664"/>
      <w:bookmarkStart w:id="7" w:name="_Ref412961601"/>
    </w:p>
    <w:p w14:paraId="599317DA" w14:textId="26DF5FE1" w:rsidR="009467D3" w:rsidRDefault="00C250F1">
      <w:pPr>
        <w:pStyle w:val="references0"/>
      </w:pPr>
      <w:bookmarkStart w:id="8" w:name="_Ref387394383"/>
      <w:bookmarkStart w:id="9" w:name="_Ref457225889"/>
      <w:bookmarkEnd w:id="6"/>
      <w:bookmarkEnd w:id="7"/>
      <w:r>
        <w:t>RP-2</w:t>
      </w:r>
      <w:r w:rsidR="004A7D13">
        <w:rPr>
          <w:rFonts w:eastAsiaTheme="minorEastAsia" w:hint="eastAsia"/>
          <w:lang w:eastAsia="zh-CN"/>
        </w:rPr>
        <w:t>40826</w:t>
      </w:r>
      <w:r>
        <w:t xml:space="preserve">, </w:t>
      </w:r>
      <w:bookmarkEnd w:id="8"/>
      <w:r w:rsidR="004A7D13" w:rsidRPr="004A7D13">
        <w:t>Revised SID: Study on solutions for Ambient IoT (Internet of Things) in NR</w:t>
      </w:r>
      <w:r>
        <w:t xml:space="preserve">, </w:t>
      </w:r>
      <w:r w:rsidR="004A7D13" w:rsidRPr="004A7D13">
        <w:rPr>
          <w:rFonts w:eastAsiaTheme="minorEastAsia"/>
          <w:lang w:eastAsia="zh-CN"/>
        </w:rPr>
        <w:t>CMCC, Huawei, T-Mobile USA</w:t>
      </w:r>
      <w:r>
        <w:t>, RAN#10</w:t>
      </w:r>
      <w:r w:rsidR="00D47DC3">
        <w:rPr>
          <w:rFonts w:eastAsiaTheme="minorEastAsia" w:hint="eastAsia"/>
          <w:lang w:eastAsia="zh-CN"/>
        </w:rPr>
        <w:t>3</w:t>
      </w:r>
      <w:r>
        <w:t xml:space="preserve">, </w:t>
      </w:r>
      <w:r w:rsidR="00D47DC3">
        <w:rPr>
          <w:rFonts w:eastAsiaTheme="minorEastAsia" w:hint="eastAsia"/>
          <w:lang w:eastAsia="zh-CN"/>
        </w:rPr>
        <w:t>Mar</w:t>
      </w:r>
      <w:r>
        <w:t>. 202</w:t>
      </w:r>
      <w:r w:rsidR="00D47DC3">
        <w:rPr>
          <w:rFonts w:eastAsiaTheme="minorEastAsia" w:hint="eastAsia"/>
          <w:lang w:eastAsia="zh-CN"/>
        </w:rPr>
        <w:t>4</w:t>
      </w:r>
      <w:r>
        <w:t>.</w:t>
      </w:r>
      <w:bookmarkEnd w:id="9"/>
    </w:p>
    <w:p w14:paraId="7B06D970" w14:textId="77777777" w:rsidR="009467D3" w:rsidRDefault="009467D3">
      <w:pPr>
        <w:pStyle w:val="references0"/>
        <w:numPr>
          <w:ilvl w:val="0"/>
          <w:numId w:val="0"/>
        </w:numPr>
        <w:ind w:left="360" w:hanging="360"/>
      </w:pPr>
    </w:p>
    <w:p w14:paraId="50D09652" w14:textId="77777777" w:rsidR="009467D3" w:rsidRDefault="009467D3">
      <w:pPr>
        <w:pStyle w:val="references0"/>
        <w:numPr>
          <w:ilvl w:val="0"/>
          <w:numId w:val="0"/>
        </w:numPr>
        <w:ind w:left="360" w:hanging="360"/>
        <w:sectPr w:rsidR="009467D3" w:rsidSect="000A32C9">
          <w:pgSz w:w="11909" w:h="16834"/>
          <w:pgMar w:top="1440" w:right="1152" w:bottom="1440" w:left="1440" w:header="720" w:footer="720" w:gutter="0"/>
          <w:cols w:space="720"/>
        </w:sectPr>
      </w:pPr>
    </w:p>
    <w:p w14:paraId="6D23B2B6" w14:textId="77777777" w:rsidR="009467D3" w:rsidRDefault="009467D3">
      <w:pPr>
        <w:pStyle w:val="references0"/>
        <w:numPr>
          <w:ilvl w:val="0"/>
          <w:numId w:val="0"/>
        </w:numPr>
        <w:ind w:left="360" w:hanging="360"/>
      </w:pPr>
    </w:p>
    <w:p w14:paraId="4EDB7E41" w14:textId="77777777" w:rsidR="00E818D6" w:rsidRDefault="00E818D6" w:rsidP="00E818D6">
      <w:pPr>
        <w:pStyle w:val="references0"/>
        <w:numPr>
          <w:ilvl w:val="0"/>
          <w:numId w:val="0"/>
        </w:numPr>
        <w:ind w:left="360" w:hanging="360"/>
        <w:rPr>
          <w:rFonts w:eastAsiaTheme="minorEastAsia"/>
          <w:lang w:eastAsia="zh-CN"/>
        </w:rPr>
      </w:pPr>
    </w:p>
    <w:sectPr w:rsidR="00E818D6" w:rsidSect="000A32C9">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C0B71" w14:textId="77777777" w:rsidR="000A32C9" w:rsidRDefault="000A32C9" w:rsidP="006E0ECF">
      <w:pPr>
        <w:spacing w:after="0"/>
      </w:pPr>
      <w:r>
        <w:separator/>
      </w:r>
    </w:p>
  </w:endnote>
  <w:endnote w:type="continuationSeparator" w:id="0">
    <w:p w14:paraId="60E14CAC" w14:textId="77777777" w:rsidR="000A32C9" w:rsidRDefault="000A32C9" w:rsidP="006E0ECF">
      <w:pPr>
        <w:spacing w:after="0"/>
      </w:pPr>
      <w:r>
        <w:continuationSeparator/>
      </w:r>
    </w:p>
  </w:endnote>
  <w:endnote w:type="continuationNotice" w:id="1">
    <w:p w14:paraId="4F85BAF1" w14:textId="77777777" w:rsidR="000A32C9" w:rsidRDefault="000A3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0CEF4" w14:textId="77777777" w:rsidR="000A32C9" w:rsidRDefault="000A32C9" w:rsidP="00D54912">
      <w:pPr>
        <w:spacing w:after="0"/>
      </w:pPr>
      <w:r>
        <w:separator/>
      </w:r>
    </w:p>
  </w:footnote>
  <w:footnote w:type="continuationSeparator" w:id="0">
    <w:p w14:paraId="72E93076" w14:textId="77777777" w:rsidR="000A32C9" w:rsidRDefault="000A32C9" w:rsidP="006E0ECF">
      <w:pPr>
        <w:spacing w:after="0"/>
      </w:pPr>
      <w:r>
        <w:continuationSeparator/>
      </w:r>
    </w:p>
  </w:footnote>
  <w:footnote w:type="continuationNotice" w:id="1">
    <w:p w14:paraId="346B0AA6" w14:textId="77777777" w:rsidR="000A32C9" w:rsidRDefault="000A32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09D5417"/>
    <w:multiLevelType w:val="hybridMultilevel"/>
    <w:tmpl w:val="63DA40AA"/>
    <w:lvl w:ilvl="0" w:tplc="3AF67A00">
      <w:start w:val="1"/>
      <w:numFmt w:val="bullet"/>
      <w:lvlText w:val=""/>
      <w:lvlJc w:val="left"/>
      <w:pPr>
        <w:tabs>
          <w:tab w:val="num" w:pos="720"/>
        </w:tabs>
        <w:ind w:left="720" w:hanging="360"/>
      </w:pPr>
      <w:rPr>
        <w:rFonts w:ascii="Wingdings" w:hAnsi="Wingdings" w:hint="default"/>
      </w:rPr>
    </w:lvl>
    <w:lvl w:ilvl="1" w:tplc="DBF8389A">
      <w:numFmt w:val="bullet"/>
      <w:lvlText w:val=""/>
      <w:lvlJc w:val="left"/>
      <w:pPr>
        <w:tabs>
          <w:tab w:val="num" w:pos="1440"/>
        </w:tabs>
        <w:ind w:left="1440" w:hanging="360"/>
      </w:pPr>
      <w:rPr>
        <w:rFonts w:ascii="Symbol" w:hAnsi="Symbol" w:hint="default"/>
      </w:rPr>
    </w:lvl>
    <w:lvl w:ilvl="2" w:tplc="CA746D7A" w:tentative="1">
      <w:start w:val="1"/>
      <w:numFmt w:val="bullet"/>
      <w:lvlText w:val=""/>
      <w:lvlJc w:val="left"/>
      <w:pPr>
        <w:tabs>
          <w:tab w:val="num" w:pos="2160"/>
        </w:tabs>
        <w:ind w:left="2160" w:hanging="360"/>
      </w:pPr>
      <w:rPr>
        <w:rFonts w:ascii="Wingdings" w:hAnsi="Wingdings" w:hint="default"/>
      </w:rPr>
    </w:lvl>
    <w:lvl w:ilvl="3" w:tplc="5E36BDB4" w:tentative="1">
      <w:start w:val="1"/>
      <w:numFmt w:val="bullet"/>
      <w:lvlText w:val=""/>
      <w:lvlJc w:val="left"/>
      <w:pPr>
        <w:tabs>
          <w:tab w:val="num" w:pos="2880"/>
        </w:tabs>
        <w:ind w:left="2880" w:hanging="360"/>
      </w:pPr>
      <w:rPr>
        <w:rFonts w:ascii="Wingdings" w:hAnsi="Wingdings" w:hint="default"/>
      </w:rPr>
    </w:lvl>
    <w:lvl w:ilvl="4" w:tplc="34EEE998" w:tentative="1">
      <w:start w:val="1"/>
      <w:numFmt w:val="bullet"/>
      <w:lvlText w:val=""/>
      <w:lvlJc w:val="left"/>
      <w:pPr>
        <w:tabs>
          <w:tab w:val="num" w:pos="3600"/>
        </w:tabs>
        <w:ind w:left="3600" w:hanging="360"/>
      </w:pPr>
      <w:rPr>
        <w:rFonts w:ascii="Wingdings" w:hAnsi="Wingdings" w:hint="default"/>
      </w:rPr>
    </w:lvl>
    <w:lvl w:ilvl="5" w:tplc="F31C1EB6" w:tentative="1">
      <w:start w:val="1"/>
      <w:numFmt w:val="bullet"/>
      <w:lvlText w:val=""/>
      <w:lvlJc w:val="left"/>
      <w:pPr>
        <w:tabs>
          <w:tab w:val="num" w:pos="4320"/>
        </w:tabs>
        <w:ind w:left="4320" w:hanging="360"/>
      </w:pPr>
      <w:rPr>
        <w:rFonts w:ascii="Wingdings" w:hAnsi="Wingdings" w:hint="default"/>
      </w:rPr>
    </w:lvl>
    <w:lvl w:ilvl="6" w:tplc="8F60FF0C" w:tentative="1">
      <w:start w:val="1"/>
      <w:numFmt w:val="bullet"/>
      <w:lvlText w:val=""/>
      <w:lvlJc w:val="left"/>
      <w:pPr>
        <w:tabs>
          <w:tab w:val="num" w:pos="5040"/>
        </w:tabs>
        <w:ind w:left="5040" w:hanging="360"/>
      </w:pPr>
      <w:rPr>
        <w:rFonts w:ascii="Wingdings" w:hAnsi="Wingdings" w:hint="default"/>
      </w:rPr>
    </w:lvl>
    <w:lvl w:ilvl="7" w:tplc="2D580B7C" w:tentative="1">
      <w:start w:val="1"/>
      <w:numFmt w:val="bullet"/>
      <w:lvlText w:val=""/>
      <w:lvlJc w:val="left"/>
      <w:pPr>
        <w:tabs>
          <w:tab w:val="num" w:pos="5760"/>
        </w:tabs>
        <w:ind w:left="5760" w:hanging="360"/>
      </w:pPr>
      <w:rPr>
        <w:rFonts w:ascii="Wingdings" w:hAnsi="Wingdings" w:hint="default"/>
      </w:rPr>
    </w:lvl>
    <w:lvl w:ilvl="8" w:tplc="E96A19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5708540">
    <w:abstractNumId w:val="2"/>
  </w:num>
  <w:num w:numId="2" w16cid:durableId="1609123091">
    <w:abstractNumId w:val="4"/>
  </w:num>
  <w:num w:numId="3" w16cid:durableId="1965040615">
    <w:abstractNumId w:val="8"/>
  </w:num>
  <w:num w:numId="4" w16cid:durableId="1284457488">
    <w:abstractNumId w:val="0"/>
  </w:num>
  <w:num w:numId="5" w16cid:durableId="25721210">
    <w:abstractNumId w:val="7"/>
  </w:num>
  <w:num w:numId="6" w16cid:durableId="114300196">
    <w:abstractNumId w:val="1"/>
  </w:num>
  <w:num w:numId="7" w16cid:durableId="1647275329">
    <w:abstractNumId w:val="3"/>
  </w:num>
  <w:num w:numId="8" w16cid:durableId="1586189648">
    <w:abstractNumId w:val="5"/>
  </w:num>
  <w:num w:numId="9" w16cid:durableId="2159715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287"/>
    <w:rsid w:val="00001B51"/>
    <w:rsid w:val="00001BF9"/>
    <w:rsid w:val="00001E27"/>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12B1"/>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C9"/>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BEE"/>
    <w:rsid w:val="000F4E03"/>
    <w:rsid w:val="000F6EAD"/>
    <w:rsid w:val="000F7F58"/>
    <w:rsid w:val="00100128"/>
    <w:rsid w:val="00100B7A"/>
    <w:rsid w:val="00100E3F"/>
    <w:rsid w:val="00100FF3"/>
    <w:rsid w:val="00101565"/>
    <w:rsid w:val="00101586"/>
    <w:rsid w:val="00101C5E"/>
    <w:rsid w:val="001026CA"/>
    <w:rsid w:val="001028DB"/>
    <w:rsid w:val="00102D51"/>
    <w:rsid w:val="00104228"/>
    <w:rsid w:val="001043C2"/>
    <w:rsid w:val="001043E1"/>
    <w:rsid w:val="00104C49"/>
    <w:rsid w:val="00104CA6"/>
    <w:rsid w:val="00104FC3"/>
    <w:rsid w:val="0010505A"/>
    <w:rsid w:val="00105CC7"/>
    <w:rsid w:val="00107779"/>
    <w:rsid w:val="001078C2"/>
    <w:rsid w:val="00107E1C"/>
    <w:rsid w:val="00110243"/>
    <w:rsid w:val="00110345"/>
    <w:rsid w:val="0011035E"/>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B15"/>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1B1"/>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13C"/>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6D"/>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8A3"/>
    <w:rsid w:val="00277A3A"/>
    <w:rsid w:val="00277E55"/>
    <w:rsid w:val="00277F43"/>
    <w:rsid w:val="0028001B"/>
    <w:rsid w:val="00280611"/>
    <w:rsid w:val="00280AB1"/>
    <w:rsid w:val="00280F05"/>
    <w:rsid w:val="002813F7"/>
    <w:rsid w:val="0028151F"/>
    <w:rsid w:val="0028189E"/>
    <w:rsid w:val="00281D2A"/>
    <w:rsid w:val="002822CB"/>
    <w:rsid w:val="00282A60"/>
    <w:rsid w:val="00282CD7"/>
    <w:rsid w:val="0028306E"/>
    <w:rsid w:val="002837CC"/>
    <w:rsid w:val="00283E42"/>
    <w:rsid w:val="002843E2"/>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32"/>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C7"/>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B74"/>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A70"/>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79B"/>
    <w:rsid w:val="00334D96"/>
    <w:rsid w:val="0033507A"/>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BBA"/>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AC1"/>
    <w:rsid w:val="00390017"/>
    <w:rsid w:val="00390155"/>
    <w:rsid w:val="003901A3"/>
    <w:rsid w:val="0039072F"/>
    <w:rsid w:val="00390F31"/>
    <w:rsid w:val="00390F5F"/>
    <w:rsid w:val="00390F66"/>
    <w:rsid w:val="0039106D"/>
    <w:rsid w:val="00391B88"/>
    <w:rsid w:val="00392EA4"/>
    <w:rsid w:val="00393CDE"/>
    <w:rsid w:val="003940CE"/>
    <w:rsid w:val="003942FE"/>
    <w:rsid w:val="003943AF"/>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FF"/>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667"/>
    <w:rsid w:val="00425C0B"/>
    <w:rsid w:val="00426266"/>
    <w:rsid w:val="0042676E"/>
    <w:rsid w:val="00426776"/>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050"/>
    <w:rsid w:val="004344C7"/>
    <w:rsid w:val="00434E45"/>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6DC7"/>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A6E"/>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2A7E"/>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D13"/>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C6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5555"/>
    <w:rsid w:val="004E56C1"/>
    <w:rsid w:val="004E5EFC"/>
    <w:rsid w:val="004E632F"/>
    <w:rsid w:val="004E65B9"/>
    <w:rsid w:val="004E726B"/>
    <w:rsid w:val="004E74BE"/>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C61"/>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0D4"/>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978EB"/>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2C0E"/>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3C62"/>
    <w:rsid w:val="006441D7"/>
    <w:rsid w:val="0064487F"/>
    <w:rsid w:val="00645739"/>
    <w:rsid w:val="0064579C"/>
    <w:rsid w:val="00645CB3"/>
    <w:rsid w:val="0064637E"/>
    <w:rsid w:val="006468B9"/>
    <w:rsid w:val="00646B2E"/>
    <w:rsid w:val="00646D8C"/>
    <w:rsid w:val="0064781C"/>
    <w:rsid w:val="00647A5E"/>
    <w:rsid w:val="00647C1A"/>
    <w:rsid w:val="00650139"/>
    <w:rsid w:val="00650785"/>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51E6"/>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C1A"/>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1F8"/>
    <w:rsid w:val="006D0361"/>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0ECF"/>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540C"/>
    <w:rsid w:val="00755DB1"/>
    <w:rsid w:val="00756A63"/>
    <w:rsid w:val="007574FC"/>
    <w:rsid w:val="007579D0"/>
    <w:rsid w:val="00757D3A"/>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A8"/>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6D4A"/>
    <w:rsid w:val="008070AC"/>
    <w:rsid w:val="00807762"/>
    <w:rsid w:val="00807B79"/>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9A2"/>
    <w:rsid w:val="00845A00"/>
    <w:rsid w:val="00845BEF"/>
    <w:rsid w:val="00845C12"/>
    <w:rsid w:val="0084658B"/>
    <w:rsid w:val="00846790"/>
    <w:rsid w:val="0084684C"/>
    <w:rsid w:val="0084687A"/>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763"/>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729"/>
    <w:rsid w:val="0086395D"/>
    <w:rsid w:val="00864440"/>
    <w:rsid w:val="008646E3"/>
    <w:rsid w:val="00864770"/>
    <w:rsid w:val="00864C42"/>
    <w:rsid w:val="00864D76"/>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0EE"/>
    <w:rsid w:val="008733E4"/>
    <w:rsid w:val="00873F15"/>
    <w:rsid w:val="00874096"/>
    <w:rsid w:val="008740CA"/>
    <w:rsid w:val="0087421F"/>
    <w:rsid w:val="00874B1B"/>
    <w:rsid w:val="00875161"/>
    <w:rsid w:val="0087531A"/>
    <w:rsid w:val="008756A4"/>
    <w:rsid w:val="00875B66"/>
    <w:rsid w:val="00875F73"/>
    <w:rsid w:val="0087652F"/>
    <w:rsid w:val="00876584"/>
    <w:rsid w:val="0087664C"/>
    <w:rsid w:val="00877481"/>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6630"/>
    <w:rsid w:val="00886634"/>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A761D"/>
    <w:rsid w:val="008B043F"/>
    <w:rsid w:val="008B0808"/>
    <w:rsid w:val="008B0AEC"/>
    <w:rsid w:val="008B17C3"/>
    <w:rsid w:val="008B197C"/>
    <w:rsid w:val="008B1BA1"/>
    <w:rsid w:val="008B1E53"/>
    <w:rsid w:val="008B1E5B"/>
    <w:rsid w:val="008B20D9"/>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BEB"/>
    <w:rsid w:val="008C1E66"/>
    <w:rsid w:val="008C1F26"/>
    <w:rsid w:val="008C2452"/>
    <w:rsid w:val="008C24CA"/>
    <w:rsid w:val="008C2A3A"/>
    <w:rsid w:val="008C2FA3"/>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295"/>
    <w:rsid w:val="008D73D8"/>
    <w:rsid w:val="008D74B4"/>
    <w:rsid w:val="008D7C11"/>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C19"/>
    <w:rsid w:val="00961D3E"/>
    <w:rsid w:val="00961DED"/>
    <w:rsid w:val="00962476"/>
    <w:rsid w:val="0096294F"/>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0424"/>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3B2"/>
    <w:rsid w:val="009F2520"/>
    <w:rsid w:val="009F27AD"/>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A9A"/>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54C"/>
    <w:rsid w:val="00B13881"/>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C60"/>
    <w:rsid w:val="00BB6DE8"/>
    <w:rsid w:val="00BB7644"/>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289"/>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1B2"/>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5A6B"/>
    <w:rsid w:val="00C75AF9"/>
    <w:rsid w:val="00C75B76"/>
    <w:rsid w:val="00C75DB6"/>
    <w:rsid w:val="00C75EF5"/>
    <w:rsid w:val="00C7632F"/>
    <w:rsid w:val="00C763B6"/>
    <w:rsid w:val="00C7644F"/>
    <w:rsid w:val="00C768F6"/>
    <w:rsid w:val="00C80073"/>
    <w:rsid w:val="00C80180"/>
    <w:rsid w:val="00C80187"/>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1B66"/>
    <w:rsid w:val="00CA20C1"/>
    <w:rsid w:val="00CA21D8"/>
    <w:rsid w:val="00CA2241"/>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E7F9B"/>
    <w:rsid w:val="00CF024F"/>
    <w:rsid w:val="00CF0DAD"/>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D79"/>
    <w:rsid w:val="00D11FD8"/>
    <w:rsid w:val="00D12293"/>
    <w:rsid w:val="00D1259E"/>
    <w:rsid w:val="00D12D71"/>
    <w:rsid w:val="00D1300F"/>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68"/>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C3"/>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7AF"/>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11"/>
    <w:rsid w:val="00DD3BE5"/>
    <w:rsid w:val="00DD3EF5"/>
    <w:rsid w:val="00DD458A"/>
    <w:rsid w:val="00DD4B3A"/>
    <w:rsid w:val="00DD526B"/>
    <w:rsid w:val="00DD53FA"/>
    <w:rsid w:val="00DD5F42"/>
    <w:rsid w:val="00DD617B"/>
    <w:rsid w:val="00DD6B09"/>
    <w:rsid w:val="00DD6D1A"/>
    <w:rsid w:val="00DD6ED3"/>
    <w:rsid w:val="00DD7B5A"/>
    <w:rsid w:val="00DE0632"/>
    <w:rsid w:val="00DE09A7"/>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946"/>
    <w:rsid w:val="00E14A42"/>
    <w:rsid w:val="00E14A7E"/>
    <w:rsid w:val="00E151E1"/>
    <w:rsid w:val="00E15898"/>
    <w:rsid w:val="00E15A33"/>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5D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78C"/>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2C5"/>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476"/>
    <w:rsid w:val="00EE04C4"/>
    <w:rsid w:val="00EE13D4"/>
    <w:rsid w:val="00EE16FA"/>
    <w:rsid w:val="00EE1A9B"/>
    <w:rsid w:val="00EE225F"/>
    <w:rsid w:val="00EE237D"/>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2F6"/>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4B8"/>
    <w:rsid w:val="00F254EF"/>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600"/>
    <w:rsid w:val="00FB2EFC"/>
    <w:rsid w:val="00FB33DC"/>
    <w:rsid w:val="00FB4313"/>
    <w:rsid w:val="00FB4338"/>
    <w:rsid w:val="00FB477E"/>
    <w:rsid w:val="00FB4C32"/>
    <w:rsid w:val="00FB4C9C"/>
    <w:rsid w:val="00FB5656"/>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C4D"/>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361578"/>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clear" w:pos="576"/>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361578"/>
    <w:pPr>
      <w:numPr>
        <w:ilvl w:val="5"/>
        <w:numId w:val="1"/>
      </w:numPr>
      <w:spacing w:before="240" w:after="60"/>
      <w:outlineLvl w:val="5"/>
    </w:pPr>
    <w:rPr>
      <w:b/>
      <w:bCs/>
    </w:rPr>
  </w:style>
  <w:style w:type="paragraph" w:styleId="7">
    <w:name w:val="heading 7"/>
    <w:basedOn w:val="a"/>
    <w:next w:val="a"/>
    <w:qFormat/>
    <w:rsid w:val="00361578"/>
    <w:pPr>
      <w:numPr>
        <w:ilvl w:val="6"/>
        <w:numId w:val="1"/>
      </w:numPr>
      <w:spacing w:before="240" w:after="60"/>
      <w:outlineLvl w:val="6"/>
    </w:pPr>
    <w:rPr>
      <w:sz w:val="24"/>
      <w:szCs w:val="24"/>
    </w:rPr>
  </w:style>
  <w:style w:type="paragraph" w:styleId="8">
    <w:name w:val="heading 8"/>
    <w:basedOn w:val="a"/>
    <w:next w:val="a"/>
    <w:qFormat/>
    <w:rsid w:val="00361578"/>
    <w:pPr>
      <w:numPr>
        <w:ilvl w:val="7"/>
        <w:numId w:val="1"/>
      </w:numPr>
      <w:spacing w:before="240" w:after="60"/>
      <w:outlineLvl w:val="7"/>
    </w:pPr>
    <w:rPr>
      <w:i/>
      <w:iCs/>
      <w:sz w:val="24"/>
      <w:szCs w:val="24"/>
    </w:rPr>
  </w:style>
  <w:style w:type="paragraph" w:styleId="9">
    <w:name w:val="heading 9"/>
    <w:aliases w:val="Figure Heading,FH"/>
    <w:basedOn w:val="a"/>
    <w:next w:val="a"/>
    <w:qFormat/>
    <w:rsid w:val="00361578"/>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361578"/>
    <w:pPr>
      <w:ind w:leftChars="400" w:left="100" w:hangingChars="200" w:hanging="200"/>
      <w:contextualSpacing/>
    </w:p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4"/>
    <w:qFormat/>
    <w:pPr>
      <w:jc w:val="center"/>
    </w:pPr>
    <w:rPr>
      <w:b/>
      <w:bCs/>
      <w:sz w:val="20"/>
      <w:szCs w:val="20"/>
    </w:rPr>
  </w:style>
  <w:style w:type="paragraph" w:styleId="a5">
    <w:name w:val="List Bullet"/>
    <w:basedOn w:val="a6"/>
    <w:qFormat/>
    <w:rsid w:val="00361578"/>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sid w:val="00361578"/>
    <w:rPr>
      <w:rFonts w:ascii="宋体"/>
      <w:sz w:val="18"/>
      <w:szCs w:val="18"/>
    </w:rPr>
  </w:style>
  <w:style w:type="paragraph" w:styleId="a9">
    <w:name w:val="annotation text"/>
    <w:basedOn w:val="a"/>
    <w:link w:val="aa"/>
    <w:pPr>
      <w:jc w:val="left"/>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Pr>
      <w:sz w:val="20"/>
      <w:szCs w:val="20"/>
    </w:rPr>
  </w:style>
  <w:style w:type="paragraph" w:styleId="20">
    <w:name w:val="List 2"/>
    <w:basedOn w:val="a"/>
    <w:qFormat/>
    <w:rsid w:val="00361578"/>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rsid w:val="00361578"/>
    <w:pPr>
      <w:tabs>
        <w:tab w:val="center" w:pos="4680"/>
        <w:tab w:val="right" w:pos="936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361578"/>
    <w:pPr>
      <w:tabs>
        <w:tab w:val="center" w:pos="4680"/>
        <w:tab w:val="right" w:pos="9360"/>
      </w:tabs>
    </w:pPr>
  </w:style>
  <w:style w:type="paragraph" w:styleId="af2">
    <w:name w:val="footnote text"/>
    <w:basedOn w:val="a"/>
    <w:link w:val="af3"/>
    <w:semiHidden/>
    <w:qFormat/>
    <w:rsid w:val="00361578"/>
    <w:rPr>
      <w:sz w:val="20"/>
      <w:szCs w:val="20"/>
    </w:rPr>
  </w:style>
  <w:style w:type="paragraph" w:styleId="21">
    <w:name w:val="Body Text 2"/>
    <w:basedOn w:val="a"/>
    <w:qFormat/>
    <w:rsid w:val="00361578"/>
    <w:pPr>
      <w:spacing w:after="0"/>
      <w:jc w:val="left"/>
    </w:pPr>
    <w:rPr>
      <w:szCs w:val="20"/>
    </w:rPr>
  </w:style>
  <w:style w:type="paragraph" w:styleId="af4">
    <w:name w:val="Normal (Web)"/>
    <w:basedOn w:val="a"/>
    <w:uiPriority w:val="99"/>
    <w:semiHidden/>
    <w:unhideWhenUsed/>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5">
    <w:name w:val="Title"/>
    <w:basedOn w:val="a"/>
    <w:link w:val="af6"/>
    <w:uiPriority w:val="99"/>
    <w:qFormat/>
    <w:pPr>
      <w:autoSpaceDE/>
      <w:autoSpaceDN/>
      <w:adjustRightInd/>
      <w:snapToGrid/>
      <w:spacing w:before="240" w:after="60"/>
      <w:ind w:right="46"/>
      <w:jc w:val="center"/>
      <w:outlineLvl w:val="0"/>
    </w:pPr>
    <w:rPr>
      <w:b/>
      <w:kern w:val="28"/>
      <w:sz w:val="32"/>
      <w:szCs w:val="24"/>
    </w:rPr>
  </w:style>
  <w:style w:type="paragraph" w:styleId="af7">
    <w:name w:val="annotation subject"/>
    <w:basedOn w:val="a9"/>
    <w:next w:val="a9"/>
    <w:link w:val="af8"/>
    <w:rPr>
      <w:b/>
      <w:bCs/>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qFormat/>
    <w:rsid w:val="00361578"/>
    <w:rPr>
      <w:color w:val="800080"/>
      <w:u w:val="single"/>
    </w:rPr>
  </w:style>
  <w:style w:type="character" w:styleId="afc">
    <w:name w:val="Hyperlink"/>
    <w:basedOn w:val="a0"/>
    <w:qFormat/>
    <w:rsid w:val="00361578"/>
    <w:rPr>
      <w:color w:val="0000FF"/>
      <w:u w:val="single"/>
    </w:rPr>
  </w:style>
  <w:style w:type="character" w:styleId="afd">
    <w:name w:val="annotation reference"/>
    <w:basedOn w:val="a0"/>
    <w:rPr>
      <w:sz w:val="21"/>
      <w:szCs w:val="21"/>
    </w:rPr>
  </w:style>
  <w:style w:type="character" w:styleId="afe">
    <w:name w:val="footnote reference"/>
    <w:basedOn w:val="a0"/>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rsid w:val="00361578"/>
    <w:pPr>
      <w:numPr>
        <w:numId w:val="2"/>
      </w:numPr>
      <w:adjustRightInd/>
      <w:spacing w:after="60"/>
    </w:pPr>
    <w:rPr>
      <w:sz w:val="20"/>
      <w:szCs w:val="16"/>
    </w:rPr>
  </w:style>
  <w:style w:type="paragraph" w:customStyle="1" w:styleId="11">
    <w:name w:val="1"/>
    <w:next w:val="a"/>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3"/>
    <w:rPr>
      <w:b/>
      <w:bCs/>
      <w:lang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Pr>
      <w:sz w:val="22"/>
      <w:szCs w:val="22"/>
      <w:lang w:eastAsia="en-US"/>
    </w:rPr>
  </w:style>
  <w:style w:type="character" w:customStyle="1" w:styleId="af">
    <w:name w:val="页脚 字符"/>
    <w:basedOn w:val="a0"/>
    <w:link w:val="ae"/>
    <w:qFormat/>
    <w:rPr>
      <w:sz w:val="22"/>
      <w:szCs w:val="22"/>
      <w:lang w:eastAsia="en-US"/>
    </w:rPr>
  </w:style>
  <w:style w:type="paragraph" w:customStyle="1" w:styleId="TH">
    <w:name w:val="TH"/>
    <w:basedOn w:val="a"/>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0"/>
    <w:link w:val="TF"/>
    <w:rPr>
      <w:rFonts w:ascii="Arial" w:eastAsia="MS Mincho" w:hAnsi="Arial"/>
      <w:b/>
      <w:lang w:eastAsia="en-US"/>
    </w:rPr>
  </w:style>
  <w:style w:type="paragraph" w:customStyle="1" w:styleId="TAR">
    <w:name w:val="TAR"/>
    <w:basedOn w:val="a"/>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a"/>
    <w:link w:val="TACChar"/>
    <w:qFormat/>
    <w:rsid w:val="00361578"/>
    <w:pPr>
      <w:keepNext/>
      <w:keepLines/>
      <w:autoSpaceDE/>
      <w:autoSpaceDN/>
      <w:adjustRightInd/>
      <w:spacing w:after="0"/>
      <w:jc w:val="center"/>
    </w:pPr>
    <w:rPr>
      <w:rFonts w:ascii="Arial" w:hAnsi="Arial"/>
      <w:sz w:val="18"/>
      <w:szCs w:val="20"/>
    </w:rPr>
  </w:style>
  <w:style w:type="character" w:customStyle="1" w:styleId="a8">
    <w:name w:val="文档结构图 字符"/>
    <w:basedOn w:val="a0"/>
    <w:link w:val="a7"/>
    <w:rPr>
      <w:rFonts w:ascii="宋体"/>
      <w:sz w:val="18"/>
      <w:szCs w:val="18"/>
      <w:lang w:eastAsia="en-US"/>
    </w:rPr>
  </w:style>
  <w:style w:type="character" w:customStyle="1" w:styleId="aa">
    <w:name w:val="批注文字 字符"/>
    <w:basedOn w:val="a0"/>
    <w:link w:val="a9"/>
    <w:rPr>
      <w:sz w:val="22"/>
      <w:szCs w:val="22"/>
      <w:lang w:eastAsia="en-US"/>
    </w:rPr>
  </w:style>
  <w:style w:type="character" w:customStyle="1" w:styleId="af8">
    <w:name w:val="批注主题 字符"/>
    <w:basedOn w:val="aa"/>
    <w:link w:val="af7"/>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f">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Pr>
      <w:rFonts w:eastAsia="MS Mincho"/>
      <w:lang w:eastAsia="en-US"/>
    </w:rPr>
  </w:style>
  <w:style w:type="paragraph" w:customStyle="1" w:styleId="31">
    <w:name w:val="标题3"/>
    <w:basedOn w:val="a"/>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rsid w:val="00361578"/>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af6">
    <w:name w:val="标题 字符"/>
    <w:basedOn w:val="a0"/>
    <w:link w:val="af5"/>
    <w:uiPriority w:val="99"/>
    <w:rPr>
      <w:b/>
      <w:kern w:val="28"/>
      <w:sz w:val="32"/>
      <w:szCs w:val="24"/>
    </w:rPr>
  </w:style>
  <w:style w:type="character" w:customStyle="1" w:styleId="im-content1">
    <w:name w:val="im-content1"/>
    <w:basedOn w:val="a0"/>
    <w:qFormat/>
    <w:rsid w:val="00361578"/>
    <w:rPr>
      <w:color w:val="333333"/>
    </w:rPr>
  </w:style>
  <w:style w:type="character" w:customStyle="1" w:styleId="af3">
    <w:name w:val="脚注文本 字符"/>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标题 1 字符"/>
    <w:basedOn w:val="a0"/>
    <w:link w:val="1"/>
    <w:rPr>
      <w:b/>
      <w:bCs/>
      <w:sz w:val="28"/>
      <w:szCs w:val="28"/>
      <w:lang w:eastAsia="en-US"/>
    </w:rPr>
  </w:style>
  <w:style w:type="character" w:styleId="aff1">
    <w:name w:val="Placeholder Text"/>
    <w:basedOn w:val="a0"/>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aff2">
    <w:name w:val="Revision"/>
    <w:hidden/>
    <w:uiPriority w:val="99"/>
    <w:unhideWhenUsed/>
    <w:rsid w:val="003615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6036213">
      <w:bodyDiv w:val="1"/>
      <w:marLeft w:val="0"/>
      <w:marRight w:val="0"/>
      <w:marTop w:val="0"/>
      <w:marBottom w:val="0"/>
      <w:divBdr>
        <w:top w:val="none" w:sz="0" w:space="0" w:color="auto"/>
        <w:left w:val="none" w:sz="0" w:space="0" w:color="auto"/>
        <w:bottom w:val="none" w:sz="0" w:space="0" w:color="auto"/>
        <w:right w:val="none" w:sz="0" w:space="0" w:color="auto"/>
      </w:divBdr>
      <w:divsChild>
        <w:div w:id="1436319164">
          <w:marLeft w:val="547"/>
          <w:marRight w:val="0"/>
          <w:marTop w:val="0"/>
          <w:marBottom w:val="120"/>
          <w:divBdr>
            <w:top w:val="none" w:sz="0" w:space="0" w:color="auto"/>
            <w:left w:val="none" w:sz="0" w:space="0" w:color="auto"/>
            <w:bottom w:val="none" w:sz="0" w:space="0" w:color="auto"/>
            <w:right w:val="none" w:sz="0" w:space="0" w:color="auto"/>
          </w:divBdr>
        </w:div>
        <w:div w:id="108086669">
          <w:marLeft w:val="1267"/>
          <w:marRight w:val="0"/>
          <w:marTop w:val="0"/>
          <w:marBottom w:val="120"/>
          <w:divBdr>
            <w:top w:val="none" w:sz="0" w:space="0" w:color="auto"/>
            <w:left w:val="none" w:sz="0" w:space="0" w:color="auto"/>
            <w:bottom w:val="none" w:sz="0" w:space="0" w:color="auto"/>
            <w:right w:val="none" w:sz="0" w:space="0" w:color="auto"/>
          </w:divBdr>
        </w:div>
        <w:div w:id="785734263">
          <w:marLeft w:val="1267"/>
          <w:marRight w:val="0"/>
          <w:marTop w:val="0"/>
          <w:marBottom w:val="120"/>
          <w:divBdr>
            <w:top w:val="none" w:sz="0" w:space="0" w:color="auto"/>
            <w:left w:val="none" w:sz="0" w:space="0" w:color="auto"/>
            <w:bottom w:val="none" w:sz="0" w:space="0" w:color="auto"/>
            <w:right w:val="none" w:sz="0" w:space="0" w:color="auto"/>
          </w:divBdr>
        </w:div>
      </w:divsChild>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C549E-1E98-4546-A83C-44B1AAEB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CMCC</cp:lastModifiedBy>
  <cp:revision>13</cp:revision>
  <cp:lastPrinted>2015-07-25T10:06:00Z</cp:lastPrinted>
  <dcterms:created xsi:type="dcterms:W3CDTF">2024-03-27T06:09:00Z</dcterms:created>
  <dcterms:modified xsi:type="dcterms:W3CDTF">2024-04-04T11:28:00Z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KSOProductBuildVer">
    <vt:lpwstr>2052-11.8.2.12085</vt:lpwstr>
  </property>
  <property fmtid="{D5CDD505-2E9C-101B-9397-08002B2CF9AE}" pid="31" name="ICV">
    <vt:lpwstr>50B816101CBF4B39905F8AD324A5E4CB</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1711519571</vt:lpwstr>
  </property>
</Properties>
</file>